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42"/>
      </w:tblGrid>
      <w:tr w:rsidR="00755C0E" w:rsidRPr="00120C36" w:rsidTr="0006190B">
        <w:trPr>
          <w:cantSplit/>
          <w:trHeight w:val="432"/>
        </w:trPr>
        <w:tc>
          <w:tcPr>
            <w:tcW w:w="5000" w:type="pct"/>
            <w:shd w:val="clear" w:color="auto" w:fill="1F3864" w:themeFill="accent5" w:themeFillShade="80"/>
            <w:tcMar>
              <w:top w:w="0" w:type="dxa"/>
              <w:left w:w="158" w:type="dxa"/>
              <w:bottom w:w="0" w:type="dxa"/>
              <w:right w:w="115" w:type="dxa"/>
            </w:tcMar>
            <w:vAlign w:val="center"/>
          </w:tcPr>
          <w:p w:rsidR="00755C0E" w:rsidRPr="00120C36" w:rsidRDefault="00F54DC2" w:rsidP="0006190B">
            <w:pPr>
              <w:spacing w:after="0"/>
              <w:jc w:val="center"/>
              <w:rPr>
                <w:rFonts w:ascii="Arial" w:hAnsi="Arial" w:cs="Arial"/>
                <w:b/>
                <w:color w:val="FFFFFF" w:themeColor="background1"/>
                <w:lang w:val="en-GB"/>
              </w:rPr>
            </w:pPr>
            <w:r w:rsidRPr="00120C36">
              <w:rPr>
                <w:rFonts w:ascii="Arial" w:hAnsi="Arial" w:cs="Arial"/>
                <w:b/>
                <w:color w:val="FFFFFF" w:themeColor="background1"/>
                <w:lang w:val="en-GB"/>
              </w:rPr>
              <w:t>BIOMEDICAL ENGINEERING</w:t>
            </w:r>
            <w:r w:rsidR="001D2547" w:rsidRPr="00120C36">
              <w:rPr>
                <w:rFonts w:ascii="Arial" w:hAnsi="Arial" w:cs="Arial"/>
                <w:b/>
                <w:color w:val="FFFFFF" w:themeColor="background1"/>
                <w:lang w:val="en-GB"/>
              </w:rPr>
              <w:t xml:space="preserve"> DEPARTMENT</w:t>
            </w:r>
          </w:p>
        </w:tc>
      </w:tr>
      <w:tr w:rsidR="00755C0E" w:rsidRPr="00120C36" w:rsidTr="0006190B">
        <w:trPr>
          <w:cantSplit/>
          <w:trHeight w:val="432"/>
        </w:trPr>
        <w:tc>
          <w:tcPr>
            <w:tcW w:w="5000" w:type="pct"/>
            <w:shd w:val="clear" w:color="auto" w:fill="BDD6EE" w:themeFill="accent1" w:themeFillTint="66"/>
            <w:tcMar>
              <w:top w:w="0" w:type="dxa"/>
              <w:left w:w="158" w:type="dxa"/>
              <w:bottom w:w="0" w:type="dxa"/>
              <w:right w:w="115" w:type="dxa"/>
            </w:tcMar>
            <w:vAlign w:val="center"/>
          </w:tcPr>
          <w:p w:rsidR="00755C0E" w:rsidRPr="00120C36" w:rsidRDefault="00755C0E" w:rsidP="0006190B">
            <w:pPr>
              <w:spacing w:after="0"/>
              <w:jc w:val="center"/>
              <w:rPr>
                <w:rFonts w:ascii="Arial" w:hAnsi="Arial" w:cs="Arial"/>
                <w:b/>
                <w:lang w:val="en-GB"/>
              </w:rPr>
            </w:pPr>
            <w:bookmarkStart w:id="0" w:name="team"/>
            <w:r w:rsidRPr="00120C36">
              <w:rPr>
                <w:rFonts w:ascii="Arial" w:hAnsi="Arial" w:cs="Arial"/>
                <w:b/>
                <w:lang w:val="en-GB"/>
              </w:rPr>
              <w:t>Overview of services</w:t>
            </w:r>
          </w:p>
        </w:tc>
      </w:tr>
      <w:tr w:rsidR="00755C0E" w:rsidRPr="00120C36" w:rsidTr="0006190B">
        <w:trPr>
          <w:cantSplit/>
          <w:trHeight w:val="1375"/>
        </w:trPr>
        <w:tc>
          <w:tcPr>
            <w:tcW w:w="5000" w:type="pct"/>
            <w:tcMar>
              <w:top w:w="0" w:type="dxa"/>
              <w:left w:w="158" w:type="dxa"/>
              <w:bottom w:w="0" w:type="dxa"/>
              <w:right w:w="115" w:type="dxa"/>
            </w:tcMar>
            <w:vAlign w:val="center"/>
          </w:tcPr>
          <w:p w:rsidR="00120C36" w:rsidRDefault="00120C36" w:rsidP="00796449">
            <w:pPr>
              <w:pStyle w:val="TableParagraph"/>
              <w:spacing w:before="12" w:line="360" w:lineRule="auto"/>
              <w:ind w:left="0"/>
              <w:jc w:val="both"/>
              <w:rPr>
                <w:rFonts w:ascii="Arial" w:hAnsi="Arial" w:cs="Arial"/>
                <w:sz w:val="20"/>
                <w:szCs w:val="20"/>
              </w:rPr>
            </w:pPr>
          </w:p>
          <w:p w:rsidR="00755C0E" w:rsidRPr="00120C36" w:rsidRDefault="00796449" w:rsidP="00796449">
            <w:pPr>
              <w:pStyle w:val="TableParagraph"/>
              <w:spacing w:before="12" w:line="360" w:lineRule="auto"/>
              <w:ind w:left="0"/>
              <w:jc w:val="both"/>
              <w:rPr>
                <w:rFonts w:ascii="Arial" w:hAnsi="Arial" w:cs="Arial"/>
                <w:sz w:val="20"/>
                <w:szCs w:val="20"/>
              </w:rPr>
            </w:pPr>
            <w:r w:rsidRPr="00120C36">
              <w:rPr>
                <w:rFonts w:ascii="Arial" w:hAnsi="Arial" w:cs="Arial"/>
                <w:sz w:val="20"/>
                <w:szCs w:val="20"/>
              </w:rPr>
              <w:t>Biomedical Engineering Department provides their services to every specialty of the hospital as well as other affiliated institutions and organizations. Their main role is to guide technically and to avoid misshapes, to assure right equipment and services to the right place. They are responsible to make sure end to end disposal of medical equipment in the hospital. Their services ideally expands from medical equipment to medical grade infrastructure, medical grade electrical utility, design of the healthcare centers &amp; hospitals, germs free environment, consumables and disposables. We are in closed contact with the end users, doctors, nurses, purchase department and store which are our internal customers. Beside of this, we offer our services to some of the external customers like, Director general health services, National Accountability bureau, Pakistan medical and dental council, some other MTI and affiliated institutes etc.</w:t>
            </w:r>
          </w:p>
        </w:tc>
      </w:tr>
      <w:bookmarkEnd w:id="0"/>
    </w:tbl>
    <w:p w:rsidR="00755C0E" w:rsidRPr="00120C36" w:rsidRDefault="00755C0E" w:rsidP="00755C0E">
      <w:pPr>
        <w:spacing w:after="0"/>
        <w:rPr>
          <w:rFonts w:ascii="Arial" w:hAnsi="Arial" w:cs="Arial"/>
          <w:lang w:val="en-GB"/>
        </w:rPr>
      </w:pPr>
    </w:p>
    <w:p w:rsidR="00755C0E" w:rsidRPr="00120C36" w:rsidRDefault="00755C0E" w:rsidP="00755C0E">
      <w:pPr>
        <w:spacing w:after="0"/>
        <w:rPr>
          <w:rFonts w:ascii="Arial" w:hAnsi="Arial" w:cs="Arial"/>
          <w:lang w:val="en-GB"/>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42"/>
      </w:tblGrid>
      <w:tr w:rsidR="00755C0E" w:rsidRPr="00120C36" w:rsidTr="0006190B">
        <w:trPr>
          <w:cantSplit/>
          <w:trHeight w:val="432"/>
        </w:trPr>
        <w:tc>
          <w:tcPr>
            <w:tcW w:w="5000" w:type="pct"/>
            <w:shd w:val="clear" w:color="auto" w:fill="BDD6EE" w:themeFill="accent1" w:themeFillTint="66"/>
            <w:tcMar>
              <w:top w:w="0" w:type="dxa"/>
              <w:left w:w="158" w:type="dxa"/>
              <w:bottom w:w="0" w:type="dxa"/>
              <w:right w:w="115" w:type="dxa"/>
            </w:tcMar>
            <w:vAlign w:val="center"/>
          </w:tcPr>
          <w:p w:rsidR="00755C0E" w:rsidRPr="00120C36" w:rsidRDefault="00755C0E" w:rsidP="0006190B">
            <w:pPr>
              <w:spacing w:after="0"/>
              <w:jc w:val="center"/>
              <w:rPr>
                <w:rFonts w:ascii="Arial" w:hAnsi="Arial" w:cs="Arial"/>
                <w:b/>
                <w:color w:val="FFFFFF" w:themeColor="background1"/>
                <w:lang w:val="en-GB"/>
              </w:rPr>
            </w:pPr>
            <w:r w:rsidRPr="00120C36">
              <w:rPr>
                <w:rFonts w:ascii="Arial" w:hAnsi="Arial" w:cs="Arial"/>
                <w:b/>
                <w:lang w:val="en-GB"/>
              </w:rPr>
              <w:t>Current services offered</w:t>
            </w:r>
          </w:p>
        </w:tc>
      </w:tr>
      <w:tr w:rsidR="00755C0E" w:rsidRPr="00120C36" w:rsidTr="00796449">
        <w:trPr>
          <w:cantSplit/>
          <w:trHeight w:val="2717"/>
        </w:trPr>
        <w:tc>
          <w:tcPr>
            <w:tcW w:w="5000" w:type="pct"/>
            <w:tcMar>
              <w:top w:w="0" w:type="dxa"/>
              <w:left w:w="158" w:type="dxa"/>
              <w:bottom w:w="0" w:type="dxa"/>
              <w:right w:w="115" w:type="dxa"/>
            </w:tcMar>
            <w:vAlign w:val="center"/>
          </w:tcPr>
          <w:p w:rsidR="00796449" w:rsidRPr="00120C36" w:rsidRDefault="00796449" w:rsidP="00796449">
            <w:pPr>
              <w:spacing w:after="200" w:line="360" w:lineRule="auto"/>
              <w:contextualSpacing/>
              <w:rPr>
                <w:rFonts w:ascii="Arial" w:eastAsia="Carlito" w:hAnsi="Arial" w:cs="Arial"/>
              </w:rPr>
            </w:pPr>
            <w:r w:rsidRPr="00120C36">
              <w:rPr>
                <w:rFonts w:ascii="Arial" w:eastAsia="Carlito" w:hAnsi="Arial" w:cs="Arial"/>
              </w:rPr>
              <w:t xml:space="preserve">Biomedical Engineering Department is responsible for end to end disposal of medical equipment and general appliances of the hospital. </w:t>
            </w:r>
          </w:p>
          <w:p w:rsidR="00796449" w:rsidRPr="00120C36" w:rsidRDefault="00796449" w:rsidP="00796449">
            <w:pPr>
              <w:spacing w:after="200" w:line="360" w:lineRule="auto"/>
              <w:contextualSpacing/>
              <w:rPr>
                <w:rFonts w:ascii="Arial" w:eastAsia="Carlito" w:hAnsi="Arial" w:cs="Arial"/>
              </w:rPr>
            </w:pPr>
            <w:r w:rsidRPr="00120C36">
              <w:rPr>
                <w:rFonts w:ascii="Arial" w:eastAsia="Carlito" w:hAnsi="Arial" w:cs="Arial"/>
              </w:rPr>
              <w:t xml:space="preserve">We are in closed contact with the end users, doctors, nurses, purchase department and store which are our internal customers. </w:t>
            </w:r>
          </w:p>
          <w:p w:rsidR="00755C0E" w:rsidRPr="00120C36" w:rsidRDefault="00796449" w:rsidP="00796449">
            <w:pPr>
              <w:spacing w:after="200" w:line="360" w:lineRule="auto"/>
              <w:contextualSpacing/>
              <w:rPr>
                <w:rFonts w:ascii="Arial" w:hAnsi="Arial" w:cs="Arial"/>
              </w:rPr>
            </w:pPr>
            <w:r w:rsidRPr="00120C36">
              <w:rPr>
                <w:rFonts w:ascii="Arial" w:eastAsia="Carlito" w:hAnsi="Arial" w:cs="Arial"/>
              </w:rPr>
              <w:t>Beside of this, we offer our services to some of the external customers like, Director general health services, National Accountability bureau, Pakistan medical and dental council, some other MTI and affiliated institutes etc.</w:t>
            </w:r>
          </w:p>
        </w:tc>
      </w:tr>
    </w:tbl>
    <w:p w:rsidR="00755C0E" w:rsidRPr="00120C36" w:rsidRDefault="00755C0E" w:rsidP="00755C0E">
      <w:pPr>
        <w:rPr>
          <w:rFonts w:ascii="Arial" w:hAnsi="Arial" w:cs="Arial"/>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42"/>
      </w:tblGrid>
      <w:tr w:rsidR="00755C0E" w:rsidRPr="00120C36" w:rsidTr="0006190B">
        <w:trPr>
          <w:cantSplit/>
          <w:trHeight w:val="432"/>
        </w:trPr>
        <w:tc>
          <w:tcPr>
            <w:tcW w:w="5000" w:type="pct"/>
            <w:shd w:val="clear" w:color="auto" w:fill="BDD6EE" w:themeFill="accent1" w:themeFillTint="66"/>
            <w:tcMar>
              <w:top w:w="0" w:type="dxa"/>
              <w:left w:w="158" w:type="dxa"/>
              <w:bottom w:w="0" w:type="dxa"/>
              <w:right w:w="115" w:type="dxa"/>
            </w:tcMar>
            <w:vAlign w:val="center"/>
          </w:tcPr>
          <w:p w:rsidR="00755C0E" w:rsidRPr="00120C36" w:rsidRDefault="00755C0E" w:rsidP="0006190B">
            <w:pPr>
              <w:spacing w:after="0"/>
              <w:jc w:val="center"/>
              <w:rPr>
                <w:rFonts w:ascii="Arial" w:hAnsi="Arial" w:cs="Arial"/>
                <w:b/>
                <w:color w:val="FFFFFF" w:themeColor="background1"/>
                <w:lang w:val="en-GB"/>
              </w:rPr>
            </w:pPr>
            <w:r w:rsidRPr="00120C36">
              <w:rPr>
                <w:rFonts w:ascii="Arial" w:hAnsi="Arial" w:cs="Arial"/>
                <w:b/>
                <w:lang w:val="en-GB"/>
              </w:rPr>
              <w:t>Hours of services provision</w:t>
            </w:r>
          </w:p>
        </w:tc>
      </w:tr>
      <w:tr w:rsidR="00755C0E" w:rsidRPr="00120C36" w:rsidTr="0006190B">
        <w:trPr>
          <w:cantSplit/>
          <w:trHeight w:val="432"/>
        </w:trPr>
        <w:tc>
          <w:tcPr>
            <w:tcW w:w="5000" w:type="pct"/>
            <w:tcMar>
              <w:top w:w="0" w:type="dxa"/>
              <w:left w:w="158" w:type="dxa"/>
              <w:bottom w:w="0" w:type="dxa"/>
              <w:right w:w="115" w:type="dxa"/>
            </w:tcMar>
            <w:vAlign w:val="center"/>
          </w:tcPr>
          <w:p w:rsidR="00755C0E" w:rsidRPr="00120C36" w:rsidRDefault="001D2547" w:rsidP="001D2547">
            <w:pPr>
              <w:suppressAutoHyphens/>
              <w:snapToGrid w:val="0"/>
              <w:spacing w:after="0"/>
              <w:ind w:left="720"/>
              <w:rPr>
                <w:rFonts w:ascii="Arial" w:eastAsia="Calibri" w:hAnsi="Arial" w:cs="Arial"/>
                <w:lang w:eastAsia="zh-CN"/>
              </w:rPr>
            </w:pPr>
            <w:r w:rsidRPr="00120C36">
              <w:rPr>
                <w:rFonts w:ascii="Arial" w:eastAsia="Calibri" w:hAnsi="Arial" w:cs="Arial"/>
                <w:lang w:eastAsia="zh-CN"/>
              </w:rPr>
              <w:t xml:space="preserve"> </w:t>
            </w:r>
            <w:r w:rsidR="00796449" w:rsidRPr="00120C36">
              <w:rPr>
                <w:rFonts w:ascii="Arial" w:eastAsia="Calibri" w:hAnsi="Arial" w:cs="Arial"/>
                <w:lang w:eastAsia="zh-CN"/>
              </w:rPr>
              <w:t>8:00am – 4:00pm &amp; Monday - Friday</w:t>
            </w:r>
          </w:p>
        </w:tc>
      </w:tr>
    </w:tbl>
    <w:p w:rsidR="00157D4B" w:rsidRPr="00120C36" w:rsidRDefault="00157D4B" w:rsidP="00755C0E">
      <w:pPr>
        <w:rPr>
          <w:rFonts w:ascii="Arial" w:hAnsi="Arial" w:cs="Arial"/>
        </w:rPr>
      </w:pPr>
    </w:p>
    <w:p w:rsidR="00157D4B" w:rsidRPr="00120C36" w:rsidRDefault="00157D4B" w:rsidP="00755C0E">
      <w:pPr>
        <w:rPr>
          <w:rFonts w:ascii="Arial" w:hAnsi="Arial" w:cs="Arial"/>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42"/>
      </w:tblGrid>
      <w:tr w:rsidR="00755C0E" w:rsidRPr="00120C36" w:rsidTr="0006190B">
        <w:trPr>
          <w:cantSplit/>
          <w:trHeight w:val="432"/>
        </w:trPr>
        <w:tc>
          <w:tcPr>
            <w:tcW w:w="5000" w:type="pct"/>
            <w:shd w:val="clear" w:color="auto" w:fill="BDD6EE" w:themeFill="accent1" w:themeFillTint="66"/>
            <w:tcMar>
              <w:top w:w="0" w:type="dxa"/>
              <w:left w:w="158" w:type="dxa"/>
              <w:bottom w:w="0" w:type="dxa"/>
              <w:right w:w="115" w:type="dxa"/>
            </w:tcMar>
            <w:vAlign w:val="center"/>
          </w:tcPr>
          <w:p w:rsidR="00755C0E" w:rsidRPr="00120C36" w:rsidRDefault="00755C0E" w:rsidP="0006190B">
            <w:pPr>
              <w:spacing w:after="0"/>
              <w:jc w:val="center"/>
              <w:rPr>
                <w:rFonts w:ascii="Arial" w:hAnsi="Arial" w:cs="Arial"/>
                <w:b/>
                <w:color w:val="FFFFFF" w:themeColor="background1"/>
                <w:lang w:val="en-GB"/>
              </w:rPr>
            </w:pPr>
            <w:r w:rsidRPr="00120C36">
              <w:rPr>
                <w:rFonts w:ascii="Arial" w:hAnsi="Arial" w:cs="Arial"/>
                <w:b/>
                <w:lang w:val="en-GB"/>
              </w:rPr>
              <w:t>Planned services</w:t>
            </w:r>
          </w:p>
        </w:tc>
      </w:tr>
      <w:tr w:rsidR="00755C0E" w:rsidRPr="00120C36" w:rsidTr="0006190B">
        <w:trPr>
          <w:cantSplit/>
          <w:trHeight w:val="432"/>
        </w:trPr>
        <w:tc>
          <w:tcPr>
            <w:tcW w:w="5000" w:type="pct"/>
            <w:tcMar>
              <w:top w:w="0" w:type="dxa"/>
              <w:left w:w="158" w:type="dxa"/>
              <w:bottom w:w="0" w:type="dxa"/>
              <w:right w:w="115" w:type="dxa"/>
            </w:tcMar>
            <w:vAlign w:val="center"/>
          </w:tcPr>
          <w:p w:rsidR="00796449" w:rsidRPr="00120C36" w:rsidRDefault="00796449" w:rsidP="00796449">
            <w:pPr>
              <w:pStyle w:val="TableParagraph"/>
              <w:spacing w:line="360" w:lineRule="auto"/>
              <w:ind w:left="0"/>
              <w:jc w:val="both"/>
              <w:rPr>
                <w:rFonts w:ascii="Arial" w:hAnsi="Arial" w:cs="Arial"/>
                <w:color w:val="202124"/>
                <w:sz w:val="20"/>
                <w:szCs w:val="20"/>
                <w:shd w:val="clear" w:color="auto" w:fill="FFFFFF"/>
              </w:rPr>
            </w:pPr>
            <w:r w:rsidRPr="00120C36">
              <w:rPr>
                <w:rFonts w:ascii="Arial" w:hAnsi="Arial" w:cs="Arial"/>
                <w:color w:val="202124"/>
                <w:sz w:val="20"/>
                <w:szCs w:val="20"/>
                <w:shd w:val="clear" w:color="auto" w:fill="FFFFFF"/>
              </w:rPr>
              <w:t>Planning for adequate level and use of </w:t>
            </w:r>
            <w:r w:rsidRPr="00120C36">
              <w:rPr>
                <w:rFonts w:ascii="Arial" w:hAnsi="Arial" w:cs="Arial"/>
                <w:bCs/>
                <w:color w:val="202124"/>
                <w:sz w:val="20"/>
                <w:szCs w:val="20"/>
                <w:shd w:val="clear" w:color="auto" w:fill="FFFFFF"/>
              </w:rPr>
              <w:t>biomedical</w:t>
            </w:r>
            <w:r w:rsidRPr="00120C36">
              <w:rPr>
                <w:rFonts w:ascii="Arial" w:hAnsi="Arial" w:cs="Arial"/>
                <w:color w:val="202124"/>
                <w:sz w:val="20"/>
                <w:szCs w:val="20"/>
                <w:shd w:val="clear" w:color="auto" w:fill="FFFFFF"/>
              </w:rPr>
              <w:t> technology in </w:t>
            </w:r>
            <w:r w:rsidRPr="00120C36">
              <w:rPr>
                <w:rFonts w:ascii="Arial" w:hAnsi="Arial" w:cs="Arial"/>
                <w:bCs/>
                <w:color w:val="202124"/>
                <w:sz w:val="20"/>
                <w:szCs w:val="20"/>
                <w:shd w:val="clear" w:color="auto" w:fill="FFFFFF"/>
              </w:rPr>
              <w:t>hospital</w:t>
            </w:r>
            <w:r w:rsidRPr="00120C36">
              <w:rPr>
                <w:rFonts w:ascii="Arial" w:hAnsi="Arial" w:cs="Arial"/>
                <w:color w:val="202124"/>
                <w:sz w:val="20"/>
                <w:szCs w:val="20"/>
                <w:shd w:val="clear" w:color="auto" w:fill="FFFFFF"/>
              </w:rPr>
              <w:t>, coordinating and collaborating with all kinds and level of internal users and external suppliers, maintaining, trouble shooting and repairing of medical equipment.</w:t>
            </w:r>
          </w:p>
          <w:p w:rsidR="00796449" w:rsidRPr="00120C36" w:rsidRDefault="00796449" w:rsidP="00796449">
            <w:pPr>
              <w:spacing w:after="0" w:line="360" w:lineRule="auto"/>
              <w:jc w:val="both"/>
              <w:rPr>
                <w:rFonts w:ascii="Arial" w:hAnsi="Arial" w:cs="Arial"/>
                <w:color w:val="202124"/>
                <w:shd w:val="clear" w:color="auto" w:fill="FFFFFF"/>
              </w:rPr>
            </w:pPr>
            <w:r w:rsidRPr="00120C36">
              <w:rPr>
                <w:rFonts w:ascii="Arial" w:hAnsi="Arial" w:cs="Arial"/>
                <w:color w:val="202124"/>
                <w:shd w:val="clear" w:color="auto" w:fill="FFFFFF"/>
              </w:rPr>
              <w:t>Supports patient diagnosis and treatment by installing, testing, calibrating and repairing </w:t>
            </w:r>
            <w:r w:rsidRPr="00120C36">
              <w:rPr>
                <w:rFonts w:ascii="Arial" w:hAnsi="Arial" w:cs="Arial"/>
                <w:bCs/>
                <w:color w:val="202124"/>
                <w:shd w:val="clear" w:color="auto" w:fill="FFFFFF"/>
              </w:rPr>
              <w:t>biomedical</w:t>
            </w:r>
            <w:r w:rsidRPr="00120C36">
              <w:rPr>
                <w:rFonts w:ascii="Arial" w:hAnsi="Arial" w:cs="Arial"/>
                <w:color w:val="202124"/>
                <w:shd w:val="clear" w:color="auto" w:fill="FFFFFF"/>
              </w:rPr>
              <w:t> equipment; training end users; maintaining safe operations. Approves new equipment by conducting tests, ensuring adherence to codes and making modifications.</w:t>
            </w:r>
          </w:p>
          <w:p w:rsidR="00755C0E" w:rsidRPr="00120C36" w:rsidRDefault="00796449" w:rsidP="00796449">
            <w:pPr>
              <w:spacing w:after="200" w:line="276" w:lineRule="auto"/>
              <w:contextualSpacing/>
              <w:rPr>
                <w:rFonts w:ascii="Arial" w:hAnsi="Arial" w:cs="Arial"/>
              </w:rPr>
            </w:pPr>
            <w:r w:rsidRPr="00120C36">
              <w:rPr>
                <w:rFonts w:ascii="Arial" w:hAnsi="Arial" w:cs="Arial"/>
                <w:color w:val="202124"/>
                <w:shd w:val="clear" w:color="auto" w:fill="FFFFFF"/>
              </w:rPr>
              <w:t>To expand our services up to three shifts a day and provide services round the clock to the hospital by hiring more technical staff.</w:t>
            </w:r>
          </w:p>
        </w:tc>
      </w:tr>
    </w:tbl>
    <w:p w:rsidR="00755C0E" w:rsidRPr="00120C36" w:rsidRDefault="00755C0E" w:rsidP="00755C0E">
      <w:pPr>
        <w:spacing w:after="0"/>
        <w:rPr>
          <w:rFonts w:ascii="Arial" w:hAnsi="Arial" w:cs="Arial"/>
          <w:bCs/>
        </w:rPr>
      </w:pPr>
    </w:p>
    <w:p w:rsidR="000C1F25" w:rsidRPr="00120C36" w:rsidRDefault="000C1F25" w:rsidP="00755C0E">
      <w:pPr>
        <w:spacing w:after="0"/>
        <w:rPr>
          <w:rFonts w:ascii="Arial" w:hAnsi="Arial" w:cs="Arial"/>
          <w:bCs/>
        </w:rPr>
      </w:pPr>
    </w:p>
    <w:p w:rsidR="00755C0E" w:rsidRPr="00120C36" w:rsidRDefault="00755C0E" w:rsidP="00755C0E">
      <w:pPr>
        <w:pStyle w:val="NoSpacing"/>
        <w:rPr>
          <w:rFonts w:ascii="Arial" w:hAnsi="Arial" w:cs="Arial"/>
          <w:sz w:val="20"/>
          <w:szCs w:val="20"/>
        </w:rPr>
      </w:pPr>
    </w:p>
    <w:tbl>
      <w:tblPr>
        <w:tblW w:w="5000" w:type="pct"/>
        <w:tblLook w:val="0000" w:firstRow="0" w:lastRow="0" w:firstColumn="0" w:lastColumn="0" w:noHBand="0" w:noVBand="0"/>
      </w:tblPr>
      <w:tblGrid>
        <w:gridCol w:w="5486"/>
        <w:gridCol w:w="5199"/>
      </w:tblGrid>
      <w:tr w:rsidR="00755C0E" w:rsidRPr="00120C36" w:rsidTr="0006190B">
        <w:tc>
          <w:tcPr>
            <w:tcW w:w="5000" w:type="pct"/>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755C0E" w:rsidRPr="00120C36" w:rsidRDefault="00755C0E" w:rsidP="0006190B">
            <w:pPr>
              <w:tabs>
                <w:tab w:val="left" w:pos="729"/>
                <w:tab w:val="center" w:pos="4685"/>
              </w:tabs>
              <w:rPr>
                <w:rFonts w:ascii="Arial" w:hAnsi="Arial" w:cs="Arial"/>
                <w:b/>
              </w:rPr>
            </w:pPr>
            <w:r w:rsidRPr="00120C36">
              <w:rPr>
                <w:rFonts w:ascii="Arial" w:hAnsi="Arial" w:cs="Arial"/>
                <w:b/>
              </w:rPr>
              <w:lastRenderedPageBreak/>
              <w:tab/>
            </w:r>
            <w:r w:rsidRPr="00120C36">
              <w:rPr>
                <w:rFonts w:ascii="Arial" w:hAnsi="Arial" w:cs="Arial"/>
                <w:b/>
              </w:rPr>
              <w:tab/>
              <w:t>CUSTOMERS</w:t>
            </w:r>
          </w:p>
        </w:tc>
      </w:tr>
      <w:tr w:rsidR="00755C0E" w:rsidRPr="00120C36" w:rsidTr="0006190B">
        <w:tc>
          <w:tcPr>
            <w:tcW w:w="2567" w:type="pct"/>
            <w:tcBorders>
              <w:top w:val="single" w:sz="4" w:space="0" w:color="000000"/>
              <w:left w:val="single" w:sz="4" w:space="0" w:color="000000"/>
              <w:bottom w:val="single" w:sz="4" w:space="0" w:color="000000"/>
            </w:tcBorders>
            <w:shd w:val="clear" w:color="auto" w:fill="F2F2F2"/>
            <w:vAlign w:val="center"/>
          </w:tcPr>
          <w:p w:rsidR="00755C0E" w:rsidRPr="00120C36" w:rsidRDefault="00755C0E" w:rsidP="0006190B">
            <w:pPr>
              <w:rPr>
                <w:rFonts w:ascii="Arial" w:hAnsi="Arial" w:cs="Arial"/>
                <w:b/>
              </w:rPr>
            </w:pPr>
            <w:r w:rsidRPr="00120C36">
              <w:rPr>
                <w:rFonts w:ascii="Arial" w:hAnsi="Arial" w:cs="Arial"/>
                <w:b/>
              </w:rPr>
              <w:t>Internal Customers</w:t>
            </w:r>
          </w:p>
        </w:tc>
        <w:tc>
          <w:tcPr>
            <w:tcW w:w="243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755C0E" w:rsidRPr="00120C36" w:rsidRDefault="00755C0E" w:rsidP="0006190B">
            <w:pPr>
              <w:rPr>
                <w:rFonts w:ascii="Arial" w:hAnsi="Arial" w:cs="Arial"/>
              </w:rPr>
            </w:pPr>
            <w:r w:rsidRPr="00120C36">
              <w:rPr>
                <w:rFonts w:ascii="Arial" w:hAnsi="Arial" w:cs="Arial"/>
                <w:b/>
              </w:rPr>
              <w:t>External Customers</w:t>
            </w:r>
          </w:p>
        </w:tc>
      </w:tr>
      <w:tr w:rsidR="001D2547" w:rsidRPr="00120C36" w:rsidTr="004F738B">
        <w:tc>
          <w:tcPr>
            <w:tcW w:w="2567" w:type="pct"/>
            <w:tcBorders>
              <w:top w:val="single" w:sz="4" w:space="0" w:color="000000"/>
              <w:left w:val="single" w:sz="4" w:space="0" w:color="000000"/>
              <w:bottom w:val="single" w:sz="4" w:space="0" w:color="000000"/>
            </w:tcBorders>
            <w:shd w:val="clear" w:color="auto" w:fill="auto"/>
          </w:tcPr>
          <w:p w:rsidR="00157D4B" w:rsidRPr="00120C36" w:rsidRDefault="00157D4B" w:rsidP="001D2547">
            <w:pPr>
              <w:suppressAutoHyphens/>
              <w:snapToGrid w:val="0"/>
              <w:spacing w:after="0"/>
              <w:rPr>
                <w:rFonts w:ascii="Arial" w:eastAsia="Calibri" w:hAnsi="Arial" w:cs="Arial"/>
                <w:lang w:eastAsia="zh-CN"/>
              </w:rPr>
            </w:pPr>
            <w:r w:rsidRPr="00120C36">
              <w:rPr>
                <w:rFonts w:ascii="Arial" w:eastAsia="Calibri" w:hAnsi="Arial" w:cs="Arial"/>
                <w:lang w:eastAsia="zh-CN"/>
              </w:rPr>
              <w:t>Patients</w:t>
            </w:r>
          </w:p>
        </w:tc>
        <w:tc>
          <w:tcPr>
            <w:tcW w:w="2433" w:type="pct"/>
            <w:tcBorders>
              <w:top w:val="single" w:sz="4" w:space="0" w:color="000000"/>
              <w:left w:val="single" w:sz="4" w:space="0" w:color="000000"/>
              <w:bottom w:val="single" w:sz="4" w:space="0" w:color="000000"/>
              <w:right w:val="single" w:sz="4" w:space="0" w:color="000000"/>
            </w:tcBorders>
            <w:shd w:val="clear" w:color="auto" w:fill="auto"/>
          </w:tcPr>
          <w:p w:rsidR="001D2547" w:rsidRPr="00120C36" w:rsidRDefault="00157D4B" w:rsidP="001D2547">
            <w:pPr>
              <w:suppressAutoHyphens/>
              <w:snapToGrid w:val="0"/>
              <w:spacing w:after="0"/>
              <w:rPr>
                <w:rFonts w:ascii="Arial" w:eastAsia="Calibri" w:hAnsi="Arial" w:cs="Arial"/>
                <w:lang w:eastAsia="zh-CN"/>
              </w:rPr>
            </w:pPr>
            <w:r w:rsidRPr="00120C36">
              <w:rPr>
                <w:rFonts w:ascii="Arial" w:eastAsia="Calibri" w:hAnsi="Arial" w:cs="Arial"/>
                <w:lang w:eastAsia="zh-CN"/>
              </w:rPr>
              <w:t>Allied Institutions</w:t>
            </w:r>
          </w:p>
        </w:tc>
      </w:tr>
      <w:tr w:rsidR="001D2547" w:rsidRPr="00120C36" w:rsidTr="004F738B">
        <w:trPr>
          <w:trHeight w:val="71"/>
        </w:trPr>
        <w:tc>
          <w:tcPr>
            <w:tcW w:w="2567" w:type="pct"/>
            <w:tcBorders>
              <w:top w:val="single" w:sz="4" w:space="0" w:color="000000"/>
              <w:left w:val="single" w:sz="4" w:space="0" w:color="000000"/>
              <w:bottom w:val="single" w:sz="4" w:space="0" w:color="000000"/>
            </w:tcBorders>
            <w:shd w:val="clear" w:color="auto" w:fill="auto"/>
          </w:tcPr>
          <w:p w:rsidR="00157D4B" w:rsidRPr="00120C36" w:rsidRDefault="00157D4B" w:rsidP="001D2547">
            <w:pPr>
              <w:suppressAutoHyphens/>
              <w:snapToGrid w:val="0"/>
              <w:spacing w:after="0"/>
              <w:rPr>
                <w:rFonts w:ascii="Arial" w:eastAsia="Calibri" w:hAnsi="Arial" w:cs="Arial"/>
                <w:lang w:eastAsia="zh-CN"/>
              </w:rPr>
            </w:pPr>
            <w:r w:rsidRPr="00120C36">
              <w:rPr>
                <w:rFonts w:ascii="Arial" w:eastAsia="Calibri" w:hAnsi="Arial" w:cs="Arial"/>
                <w:lang w:eastAsia="zh-CN"/>
              </w:rPr>
              <w:t>Doctors</w:t>
            </w:r>
          </w:p>
        </w:tc>
        <w:tc>
          <w:tcPr>
            <w:tcW w:w="2433" w:type="pct"/>
            <w:tcBorders>
              <w:top w:val="single" w:sz="4" w:space="0" w:color="000000"/>
              <w:left w:val="single" w:sz="4" w:space="0" w:color="000000"/>
              <w:bottom w:val="single" w:sz="4" w:space="0" w:color="000000"/>
              <w:right w:val="single" w:sz="4" w:space="0" w:color="000000"/>
            </w:tcBorders>
            <w:shd w:val="clear" w:color="auto" w:fill="auto"/>
          </w:tcPr>
          <w:p w:rsidR="001D2547" w:rsidRPr="00120C36" w:rsidRDefault="00157D4B" w:rsidP="001D2547">
            <w:pPr>
              <w:suppressAutoHyphens/>
              <w:snapToGrid w:val="0"/>
              <w:spacing w:after="0"/>
              <w:rPr>
                <w:rFonts w:ascii="Arial" w:eastAsia="Calibri" w:hAnsi="Arial" w:cs="Arial"/>
                <w:lang w:eastAsia="zh-CN"/>
              </w:rPr>
            </w:pPr>
            <w:r w:rsidRPr="00120C36">
              <w:rPr>
                <w:rFonts w:ascii="Arial" w:eastAsia="Calibri" w:hAnsi="Arial" w:cs="Arial"/>
                <w:lang w:eastAsia="zh-CN"/>
              </w:rPr>
              <w:t>DGHS</w:t>
            </w:r>
          </w:p>
        </w:tc>
      </w:tr>
      <w:tr w:rsidR="001D2547" w:rsidRPr="00120C36" w:rsidTr="004F738B">
        <w:tc>
          <w:tcPr>
            <w:tcW w:w="2567" w:type="pct"/>
            <w:tcBorders>
              <w:top w:val="single" w:sz="4" w:space="0" w:color="000000"/>
              <w:left w:val="single" w:sz="4" w:space="0" w:color="000000"/>
              <w:bottom w:val="single" w:sz="4" w:space="0" w:color="000000"/>
            </w:tcBorders>
            <w:shd w:val="clear" w:color="auto" w:fill="auto"/>
          </w:tcPr>
          <w:p w:rsidR="001D2547" w:rsidRPr="00120C36" w:rsidRDefault="00157D4B" w:rsidP="001D2547">
            <w:pPr>
              <w:suppressAutoHyphens/>
              <w:snapToGrid w:val="0"/>
              <w:spacing w:after="0"/>
              <w:rPr>
                <w:rFonts w:ascii="Arial" w:eastAsia="Calibri" w:hAnsi="Arial" w:cs="Arial"/>
                <w:lang w:eastAsia="zh-CN"/>
              </w:rPr>
            </w:pPr>
            <w:r w:rsidRPr="00120C36">
              <w:rPr>
                <w:rFonts w:ascii="Arial" w:eastAsia="Calibri" w:hAnsi="Arial" w:cs="Arial"/>
                <w:lang w:eastAsia="zh-CN"/>
              </w:rPr>
              <w:t>Nurses</w:t>
            </w:r>
          </w:p>
        </w:tc>
        <w:tc>
          <w:tcPr>
            <w:tcW w:w="2433" w:type="pct"/>
            <w:tcBorders>
              <w:top w:val="single" w:sz="4" w:space="0" w:color="000000"/>
              <w:left w:val="single" w:sz="4" w:space="0" w:color="000000"/>
              <w:bottom w:val="single" w:sz="4" w:space="0" w:color="000000"/>
              <w:right w:val="single" w:sz="4" w:space="0" w:color="000000"/>
            </w:tcBorders>
            <w:shd w:val="clear" w:color="auto" w:fill="auto"/>
          </w:tcPr>
          <w:p w:rsidR="001D2547" w:rsidRPr="00120C36" w:rsidRDefault="00157D4B" w:rsidP="001D2547">
            <w:pPr>
              <w:suppressAutoHyphens/>
              <w:snapToGrid w:val="0"/>
              <w:spacing w:after="0"/>
              <w:rPr>
                <w:rFonts w:ascii="Arial" w:eastAsia="Calibri" w:hAnsi="Arial" w:cs="Arial"/>
                <w:lang w:eastAsia="zh-CN"/>
              </w:rPr>
            </w:pPr>
            <w:r w:rsidRPr="00120C36">
              <w:rPr>
                <w:rFonts w:ascii="Arial" w:eastAsia="Calibri" w:hAnsi="Arial" w:cs="Arial"/>
                <w:lang w:eastAsia="zh-CN"/>
              </w:rPr>
              <w:t>NAB</w:t>
            </w:r>
          </w:p>
        </w:tc>
      </w:tr>
      <w:tr w:rsidR="001D2547" w:rsidRPr="00120C36" w:rsidTr="004F738B">
        <w:tc>
          <w:tcPr>
            <w:tcW w:w="2567" w:type="pct"/>
            <w:tcBorders>
              <w:top w:val="single" w:sz="4" w:space="0" w:color="000000"/>
              <w:left w:val="single" w:sz="4" w:space="0" w:color="000000"/>
              <w:bottom w:val="single" w:sz="4" w:space="0" w:color="000000"/>
            </w:tcBorders>
            <w:shd w:val="clear" w:color="auto" w:fill="auto"/>
          </w:tcPr>
          <w:p w:rsidR="001D2547" w:rsidRPr="00120C36" w:rsidRDefault="00157D4B" w:rsidP="001D2547">
            <w:pPr>
              <w:suppressAutoHyphens/>
              <w:snapToGrid w:val="0"/>
              <w:spacing w:after="0"/>
              <w:rPr>
                <w:rFonts w:ascii="Arial" w:eastAsia="Calibri" w:hAnsi="Arial" w:cs="Arial"/>
                <w:lang w:eastAsia="zh-CN"/>
              </w:rPr>
            </w:pPr>
            <w:r w:rsidRPr="00120C36">
              <w:rPr>
                <w:rFonts w:ascii="Arial" w:eastAsia="Calibri" w:hAnsi="Arial" w:cs="Arial"/>
                <w:lang w:eastAsia="zh-CN"/>
              </w:rPr>
              <w:t>Paramedics</w:t>
            </w:r>
          </w:p>
        </w:tc>
        <w:tc>
          <w:tcPr>
            <w:tcW w:w="2433" w:type="pct"/>
            <w:tcBorders>
              <w:top w:val="single" w:sz="4" w:space="0" w:color="000000"/>
              <w:left w:val="single" w:sz="4" w:space="0" w:color="000000"/>
              <w:bottom w:val="single" w:sz="4" w:space="0" w:color="000000"/>
              <w:right w:val="single" w:sz="4" w:space="0" w:color="000000"/>
            </w:tcBorders>
            <w:shd w:val="clear" w:color="auto" w:fill="auto"/>
          </w:tcPr>
          <w:p w:rsidR="001D2547" w:rsidRPr="00120C36" w:rsidRDefault="001D2547" w:rsidP="001D2547">
            <w:pPr>
              <w:suppressAutoHyphens/>
              <w:snapToGrid w:val="0"/>
              <w:spacing w:after="0"/>
              <w:rPr>
                <w:rFonts w:ascii="Arial" w:eastAsia="Calibri" w:hAnsi="Arial" w:cs="Arial"/>
                <w:lang w:eastAsia="zh-CN"/>
              </w:rPr>
            </w:pPr>
          </w:p>
        </w:tc>
      </w:tr>
      <w:tr w:rsidR="001D2547" w:rsidRPr="00120C36" w:rsidTr="004F738B">
        <w:tc>
          <w:tcPr>
            <w:tcW w:w="2567" w:type="pct"/>
            <w:tcBorders>
              <w:top w:val="single" w:sz="4" w:space="0" w:color="000000"/>
              <w:left w:val="single" w:sz="4" w:space="0" w:color="000000"/>
              <w:bottom w:val="single" w:sz="4" w:space="0" w:color="000000"/>
            </w:tcBorders>
            <w:shd w:val="clear" w:color="auto" w:fill="auto"/>
          </w:tcPr>
          <w:p w:rsidR="001D2547" w:rsidRPr="00120C36" w:rsidRDefault="001D2547" w:rsidP="001D2547">
            <w:pPr>
              <w:suppressAutoHyphens/>
              <w:snapToGrid w:val="0"/>
              <w:spacing w:after="0"/>
              <w:rPr>
                <w:rFonts w:ascii="Arial" w:eastAsia="Calibri" w:hAnsi="Arial" w:cs="Arial"/>
                <w:lang w:eastAsia="zh-CN"/>
              </w:rPr>
            </w:pPr>
          </w:p>
        </w:tc>
        <w:tc>
          <w:tcPr>
            <w:tcW w:w="2433" w:type="pct"/>
            <w:tcBorders>
              <w:top w:val="single" w:sz="4" w:space="0" w:color="000000"/>
              <w:left w:val="single" w:sz="4" w:space="0" w:color="000000"/>
              <w:bottom w:val="single" w:sz="4" w:space="0" w:color="000000"/>
              <w:right w:val="single" w:sz="4" w:space="0" w:color="000000"/>
            </w:tcBorders>
            <w:shd w:val="clear" w:color="auto" w:fill="auto"/>
          </w:tcPr>
          <w:p w:rsidR="001D2547" w:rsidRPr="00120C36" w:rsidRDefault="001D2547" w:rsidP="001D2547">
            <w:pPr>
              <w:suppressAutoHyphens/>
              <w:snapToGrid w:val="0"/>
              <w:spacing w:after="0"/>
              <w:rPr>
                <w:rFonts w:ascii="Arial" w:eastAsia="Calibri" w:hAnsi="Arial" w:cs="Arial"/>
                <w:lang w:eastAsia="zh-CN"/>
              </w:rPr>
            </w:pPr>
          </w:p>
        </w:tc>
      </w:tr>
      <w:tr w:rsidR="001D2547" w:rsidRPr="00120C36" w:rsidTr="004F738B">
        <w:tc>
          <w:tcPr>
            <w:tcW w:w="2567" w:type="pct"/>
            <w:tcBorders>
              <w:top w:val="single" w:sz="4" w:space="0" w:color="000000"/>
              <w:left w:val="single" w:sz="4" w:space="0" w:color="000000"/>
              <w:bottom w:val="single" w:sz="4" w:space="0" w:color="000000"/>
            </w:tcBorders>
            <w:shd w:val="clear" w:color="auto" w:fill="auto"/>
          </w:tcPr>
          <w:p w:rsidR="001D2547" w:rsidRPr="00120C36" w:rsidRDefault="001D2547" w:rsidP="001D2547">
            <w:pPr>
              <w:suppressAutoHyphens/>
              <w:snapToGrid w:val="0"/>
              <w:spacing w:after="0"/>
              <w:rPr>
                <w:rFonts w:ascii="Arial" w:eastAsia="Calibri" w:hAnsi="Arial" w:cs="Arial"/>
                <w:lang w:eastAsia="zh-CN"/>
              </w:rPr>
            </w:pPr>
          </w:p>
        </w:tc>
        <w:tc>
          <w:tcPr>
            <w:tcW w:w="2433" w:type="pct"/>
            <w:tcBorders>
              <w:top w:val="single" w:sz="4" w:space="0" w:color="000000"/>
              <w:left w:val="single" w:sz="4" w:space="0" w:color="000000"/>
              <w:bottom w:val="single" w:sz="4" w:space="0" w:color="000000"/>
              <w:right w:val="single" w:sz="4" w:space="0" w:color="000000"/>
            </w:tcBorders>
            <w:shd w:val="clear" w:color="auto" w:fill="auto"/>
          </w:tcPr>
          <w:p w:rsidR="001D2547" w:rsidRPr="00120C36" w:rsidRDefault="001D2547" w:rsidP="001D2547">
            <w:pPr>
              <w:suppressAutoHyphens/>
              <w:snapToGrid w:val="0"/>
              <w:spacing w:after="0"/>
              <w:rPr>
                <w:rFonts w:ascii="Arial" w:eastAsia="Calibri" w:hAnsi="Arial" w:cs="Arial"/>
                <w:lang w:eastAsia="zh-CN"/>
              </w:rPr>
            </w:pPr>
          </w:p>
        </w:tc>
      </w:tr>
      <w:tr w:rsidR="001D2547" w:rsidRPr="00120C36" w:rsidTr="004F738B">
        <w:tc>
          <w:tcPr>
            <w:tcW w:w="2567" w:type="pct"/>
            <w:tcBorders>
              <w:top w:val="single" w:sz="4" w:space="0" w:color="000000"/>
              <w:left w:val="single" w:sz="4" w:space="0" w:color="000000"/>
              <w:bottom w:val="single" w:sz="4" w:space="0" w:color="000000"/>
            </w:tcBorders>
            <w:shd w:val="clear" w:color="auto" w:fill="auto"/>
          </w:tcPr>
          <w:p w:rsidR="001D2547" w:rsidRPr="00120C36" w:rsidRDefault="001D2547" w:rsidP="001D2547">
            <w:pPr>
              <w:suppressAutoHyphens/>
              <w:snapToGrid w:val="0"/>
              <w:spacing w:after="0"/>
              <w:rPr>
                <w:rFonts w:ascii="Arial" w:eastAsia="Calibri" w:hAnsi="Arial" w:cs="Arial"/>
                <w:lang w:eastAsia="zh-CN"/>
              </w:rPr>
            </w:pPr>
          </w:p>
        </w:tc>
        <w:tc>
          <w:tcPr>
            <w:tcW w:w="2433" w:type="pct"/>
            <w:tcBorders>
              <w:top w:val="single" w:sz="4" w:space="0" w:color="000000"/>
              <w:left w:val="single" w:sz="4" w:space="0" w:color="000000"/>
              <w:bottom w:val="single" w:sz="4" w:space="0" w:color="000000"/>
              <w:right w:val="single" w:sz="4" w:space="0" w:color="000000"/>
            </w:tcBorders>
            <w:shd w:val="clear" w:color="auto" w:fill="auto"/>
          </w:tcPr>
          <w:p w:rsidR="001D2547" w:rsidRPr="00120C36" w:rsidRDefault="001D2547" w:rsidP="001D2547">
            <w:pPr>
              <w:suppressAutoHyphens/>
              <w:snapToGrid w:val="0"/>
              <w:spacing w:after="0"/>
              <w:rPr>
                <w:rFonts w:ascii="Arial" w:eastAsia="Calibri" w:hAnsi="Arial" w:cs="Arial"/>
                <w:lang w:eastAsia="zh-CN"/>
              </w:rPr>
            </w:pPr>
          </w:p>
        </w:tc>
      </w:tr>
    </w:tbl>
    <w:p w:rsidR="00755C0E" w:rsidRPr="00120C36" w:rsidRDefault="00755C0E" w:rsidP="00755C0E">
      <w:pPr>
        <w:pStyle w:val="NoSpacing"/>
        <w:jc w:val="center"/>
        <w:rPr>
          <w:rFonts w:ascii="Arial" w:hAnsi="Arial" w:cs="Arial"/>
          <w:sz w:val="20"/>
          <w:szCs w:val="20"/>
        </w:rPr>
      </w:pPr>
    </w:p>
    <w:tbl>
      <w:tblPr>
        <w:tblW w:w="5000" w:type="pct"/>
        <w:tblLook w:val="0000" w:firstRow="0" w:lastRow="0" w:firstColumn="0" w:lastColumn="0" w:noHBand="0" w:noVBand="0"/>
      </w:tblPr>
      <w:tblGrid>
        <w:gridCol w:w="10685"/>
      </w:tblGrid>
      <w:tr w:rsidR="00755C0E" w:rsidRPr="00120C36" w:rsidTr="0006190B">
        <w:tc>
          <w:tcPr>
            <w:tcW w:w="500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755C0E" w:rsidRPr="00120C36" w:rsidRDefault="00755C0E" w:rsidP="0006190B">
            <w:pPr>
              <w:jc w:val="center"/>
              <w:rPr>
                <w:rFonts w:ascii="Arial" w:hAnsi="Arial" w:cs="Arial"/>
              </w:rPr>
            </w:pPr>
            <w:r w:rsidRPr="00120C36">
              <w:rPr>
                <w:rFonts w:ascii="Arial" w:hAnsi="Arial" w:cs="Arial"/>
                <w:b/>
              </w:rPr>
              <w:t>QUALITY MEASURE(S)</w:t>
            </w:r>
          </w:p>
        </w:tc>
      </w:tr>
      <w:tr w:rsidR="00755C0E" w:rsidRPr="00120C36" w:rsidTr="0006190B">
        <w:trPr>
          <w:trHeight w:val="1560"/>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6449" w:rsidRPr="00120C36" w:rsidRDefault="00796449" w:rsidP="00796449">
            <w:pPr>
              <w:numPr>
                <w:ilvl w:val="0"/>
                <w:numId w:val="3"/>
              </w:numPr>
              <w:suppressAutoHyphens/>
              <w:snapToGrid w:val="0"/>
              <w:spacing w:after="0" w:line="360" w:lineRule="auto"/>
              <w:rPr>
                <w:rFonts w:ascii="Arial" w:hAnsi="Arial" w:cs="Arial"/>
              </w:rPr>
            </w:pPr>
            <w:r w:rsidRPr="00120C36">
              <w:rPr>
                <w:rFonts w:ascii="Arial" w:hAnsi="Arial" w:cs="Arial"/>
              </w:rPr>
              <w:t>Acquisition of quality medical equipment</w:t>
            </w:r>
          </w:p>
          <w:p w:rsidR="00796449" w:rsidRPr="00120C36" w:rsidRDefault="00796449" w:rsidP="00796449">
            <w:pPr>
              <w:numPr>
                <w:ilvl w:val="0"/>
                <w:numId w:val="3"/>
              </w:numPr>
              <w:suppressAutoHyphens/>
              <w:snapToGrid w:val="0"/>
              <w:spacing w:after="0" w:line="360" w:lineRule="auto"/>
              <w:rPr>
                <w:rFonts w:ascii="Arial" w:hAnsi="Arial" w:cs="Arial"/>
              </w:rPr>
            </w:pPr>
            <w:r w:rsidRPr="00120C36">
              <w:rPr>
                <w:rFonts w:ascii="Arial" w:hAnsi="Arial" w:cs="Arial"/>
              </w:rPr>
              <w:t xml:space="preserve">Maximize up –time and reduce down time </w:t>
            </w:r>
          </w:p>
          <w:p w:rsidR="00796449" w:rsidRPr="00120C36" w:rsidRDefault="00796449" w:rsidP="00796449">
            <w:pPr>
              <w:numPr>
                <w:ilvl w:val="0"/>
                <w:numId w:val="3"/>
              </w:numPr>
              <w:suppressAutoHyphens/>
              <w:snapToGrid w:val="0"/>
              <w:spacing w:after="0" w:line="360" w:lineRule="auto"/>
              <w:rPr>
                <w:rFonts w:ascii="Arial" w:hAnsi="Arial" w:cs="Arial"/>
              </w:rPr>
            </w:pPr>
            <w:r w:rsidRPr="00120C36">
              <w:rPr>
                <w:rFonts w:ascii="Arial" w:hAnsi="Arial" w:cs="Arial"/>
              </w:rPr>
              <w:t>Calibration and validation</w:t>
            </w:r>
          </w:p>
          <w:p w:rsidR="00796449" w:rsidRPr="00120C36" w:rsidRDefault="00796449" w:rsidP="00796449">
            <w:pPr>
              <w:numPr>
                <w:ilvl w:val="0"/>
                <w:numId w:val="3"/>
              </w:numPr>
              <w:suppressAutoHyphens/>
              <w:snapToGrid w:val="0"/>
              <w:spacing w:after="0" w:line="360" w:lineRule="auto"/>
              <w:rPr>
                <w:rFonts w:ascii="Arial" w:hAnsi="Arial" w:cs="Arial"/>
              </w:rPr>
            </w:pPr>
            <w:r w:rsidRPr="00120C36">
              <w:rPr>
                <w:rFonts w:ascii="Arial" w:hAnsi="Arial" w:cs="Arial"/>
              </w:rPr>
              <w:t>Inventory of medical equipment</w:t>
            </w:r>
          </w:p>
          <w:p w:rsidR="00755C0E" w:rsidRPr="00120C36" w:rsidRDefault="00755C0E" w:rsidP="00796449">
            <w:pPr>
              <w:suppressAutoHyphens/>
              <w:snapToGrid w:val="0"/>
              <w:contextualSpacing/>
              <w:rPr>
                <w:rFonts w:ascii="Arial" w:hAnsi="Arial" w:cs="Arial"/>
              </w:rPr>
            </w:pPr>
          </w:p>
        </w:tc>
      </w:tr>
    </w:tbl>
    <w:p w:rsidR="00755C0E" w:rsidRPr="00120C36" w:rsidRDefault="00755C0E" w:rsidP="00755C0E">
      <w:pPr>
        <w:rPr>
          <w:rFonts w:ascii="Arial" w:hAnsi="Arial" w:cs="Arial"/>
        </w:rPr>
      </w:pPr>
    </w:p>
    <w:tbl>
      <w:tblPr>
        <w:tblW w:w="10745" w:type="dxa"/>
        <w:tblInd w:w="-5" w:type="dxa"/>
        <w:tblLayout w:type="fixed"/>
        <w:tblLook w:val="0000" w:firstRow="0" w:lastRow="0" w:firstColumn="0" w:lastColumn="0" w:noHBand="0" w:noVBand="0"/>
      </w:tblPr>
      <w:tblGrid>
        <w:gridCol w:w="2453"/>
        <w:gridCol w:w="8292"/>
      </w:tblGrid>
      <w:tr w:rsidR="00755C0E" w:rsidRPr="00120C36" w:rsidTr="0006190B">
        <w:trPr>
          <w:trHeight w:val="626"/>
        </w:trPr>
        <w:tc>
          <w:tcPr>
            <w:tcW w:w="10745" w:type="dxa"/>
            <w:gridSpan w:val="2"/>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rsidR="00755C0E" w:rsidRPr="00120C36" w:rsidRDefault="00755C0E" w:rsidP="0006190B">
            <w:pPr>
              <w:jc w:val="center"/>
              <w:rPr>
                <w:rFonts w:ascii="Arial" w:hAnsi="Arial" w:cs="Arial"/>
                <w:b/>
              </w:rPr>
            </w:pPr>
            <w:r w:rsidRPr="00120C36">
              <w:rPr>
                <w:rFonts w:ascii="Arial" w:hAnsi="Arial" w:cs="Arial"/>
                <w:b/>
              </w:rPr>
              <w:t>STAFF KNOWLEDGE AND SKILL SET</w:t>
            </w:r>
          </w:p>
        </w:tc>
      </w:tr>
      <w:tr w:rsidR="00755C0E" w:rsidRPr="00120C36" w:rsidTr="0006190B">
        <w:trPr>
          <w:trHeight w:val="564"/>
        </w:trPr>
        <w:tc>
          <w:tcPr>
            <w:tcW w:w="2453" w:type="dxa"/>
            <w:tcBorders>
              <w:top w:val="single" w:sz="4" w:space="0" w:color="000000"/>
              <w:left w:val="single" w:sz="4" w:space="0" w:color="000000"/>
              <w:bottom w:val="single" w:sz="4" w:space="0" w:color="000000"/>
            </w:tcBorders>
            <w:shd w:val="clear" w:color="auto" w:fill="BDD6EE" w:themeFill="accent1" w:themeFillTint="66"/>
            <w:vAlign w:val="center"/>
          </w:tcPr>
          <w:p w:rsidR="00755C0E" w:rsidRPr="00120C36" w:rsidRDefault="00755C0E" w:rsidP="0006190B">
            <w:pPr>
              <w:rPr>
                <w:rFonts w:ascii="Arial" w:hAnsi="Arial" w:cs="Arial"/>
                <w:b/>
                <w:highlight w:val="yellow"/>
              </w:rPr>
            </w:pPr>
            <w:r w:rsidRPr="00120C36">
              <w:rPr>
                <w:rFonts w:ascii="Arial" w:hAnsi="Arial" w:cs="Arial"/>
                <w:b/>
              </w:rPr>
              <w:t xml:space="preserve">Key Personnel (Title) </w:t>
            </w:r>
          </w:p>
        </w:tc>
        <w:tc>
          <w:tcPr>
            <w:tcW w:w="82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755C0E" w:rsidRPr="00120C36" w:rsidRDefault="00755C0E" w:rsidP="0006190B">
            <w:pPr>
              <w:jc w:val="center"/>
              <w:rPr>
                <w:rFonts w:ascii="Arial" w:hAnsi="Arial" w:cs="Arial"/>
                <w:highlight w:val="yellow"/>
              </w:rPr>
            </w:pPr>
            <w:r w:rsidRPr="00120C36">
              <w:rPr>
                <w:rFonts w:ascii="Arial" w:hAnsi="Arial" w:cs="Arial"/>
                <w:b/>
              </w:rPr>
              <w:t>Required knowledge and skills</w:t>
            </w:r>
          </w:p>
        </w:tc>
      </w:tr>
      <w:tr w:rsidR="001D2547" w:rsidRPr="00120C36" w:rsidTr="00A91F1D">
        <w:tc>
          <w:tcPr>
            <w:tcW w:w="2453" w:type="dxa"/>
            <w:tcBorders>
              <w:top w:val="single" w:sz="4" w:space="0" w:color="000000"/>
              <w:left w:val="single" w:sz="4" w:space="0" w:color="000000"/>
              <w:bottom w:val="single" w:sz="4" w:space="0" w:color="000000"/>
            </w:tcBorders>
            <w:shd w:val="clear" w:color="auto" w:fill="auto"/>
          </w:tcPr>
          <w:p w:rsidR="001D2547" w:rsidRPr="00120C36" w:rsidRDefault="00157D4B" w:rsidP="00157D4B">
            <w:pPr>
              <w:pStyle w:val="ListParagraph"/>
              <w:widowControl/>
              <w:suppressAutoHyphens/>
              <w:autoSpaceDE/>
              <w:autoSpaceDN/>
              <w:snapToGrid w:val="0"/>
              <w:ind w:left="360"/>
              <w:contextualSpacing/>
              <w:rPr>
                <w:rFonts w:ascii="Arial" w:eastAsia="Calibri" w:hAnsi="Arial" w:cs="Arial"/>
                <w:sz w:val="20"/>
                <w:szCs w:val="20"/>
                <w:lang w:eastAsia="zh-CN"/>
              </w:rPr>
            </w:pPr>
            <w:r w:rsidRPr="00120C36">
              <w:rPr>
                <w:rFonts w:ascii="Arial" w:hAnsi="Arial" w:cs="Arial"/>
                <w:b/>
                <w:sz w:val="20"/>
                <w:szCs w:val="20"/>
              </w:rPr>
              <w:t>Head of Biomedical Engineering Department (Biomedical Engineer)</w:t>
            </w:r>
          </w:p>
        </w:tc>
        <w:tc>
          <w:tcPr>
            <w:tcW w:w="8292" w:type="dxa"/>
            <w:tcBorders>
              <w:top w:val="single" w:sz="4" w:space="0" w:color="000000"/>
              <w:left w:val="single" w:sz="4" w:space="0" w:color="000000"/>
              <w:bottom w:val="single" w:sz="4" w:space="0" w:color="000000"/>
              <w:right w:val="single" w:sz="4" w:space="0" w:color="000000"/>
            </w:tcBorders>
            <w:shd w:val="clear" w:color="auto" w:fill="auto"/>
          </w:tcPr>
          <w:p w:rsidR="00796449" w:rsidRPr="00120C36" w:rsidRDefault="00157D4B" w:rsidP="00796449">
            <w:pPr>
              <w:suppressAutoHyphens/>
              <w:snapToGrid w:val="0"/>
              <w:contextualSpacing/>
              <w:rPr>
                <w:rFonts w:ascii="Arial" w:hAnsi="Arial" w:cs="Arial"/>
              </w:rPr>
            </w:pPr>
            <w:r w:rsidRPr="00120C36">
              <w:rPr>
                <w:rFonts w:ascii="Arial" w:hAnsi="Arial" w:cs="Arial"/>
                <w:b/>
              </w:rPr>
              <w:t>Qualification:</w:t>
            </w:r>
            <w:r w:rsidRPr="00120C36">
              <w:rPr>
                <w:rFonts w:ascii="Arial" w:hAnsi="Arial" w:cs="Arial"/>
              </w:rPr>
              <w:t xml:space="preserve"> </w:t>
            </w:r>
            <w:r w:rsidR="00796449" w:rsidRPr="00120C36">
              <w:rPr>
                <w:rFonts w:ascii="Arial" w:hAnsi="Arial" w:cs="Arial"/>
              </w:rPr>
              <w:t>Master in Biomedical Engineering</w:t>
            </w:r>
          </w:p>
          <w:p w:rsidR="00157D4B" w:rsidRPr="00120C36" w:rsidRDefault="00157D4B" w:rsidP="00796449">
            <w:pPr>
              <w:suppressAutoHyphens/>
              <w:snapToGrid w:val="0"/>
              <w:contextualSpacing/>
              <w:rPr>
                <w:rFonts w:ascii="Arial" w:hAnsi="Arial" w:cs="Arial"/>
              </w:rPr>
            </w:pPr>
          </w:p>
          <w:p w:rsidR="00157D4B" w:rsidRPr="00120C36" w:rsidRDefault="00157D4B" w:rsidP="00796449">
            <w:pPr>
              <w:suppressAutoHyphens/>
              <w:snapToGrid w:val="0"/>
              <w:contextualSpacing/>
              <w:rPr>
                <w:rFonts w:ascii="Arial" w:hAnsi="Arial" w:cs="Arial"/>
              </w:rPr>
            </w:pPr>
            <w:r w:rsidRPr="00120C36">
              <w:rPr>
                <w:rFonts w:ascii="Arial" w:hAnsi="Arial" w:cs="Arial"/>
                <w:b/>
              </w:rPr>
              <w:t>Knowledge:</w:t>
            </w:r>
            <w:r w:rsidRPr="00120C36">
              <w:rPr>
                <w:rFonts w:ascii="Arial" w:hAnsi="Arial" w:cs="Arial"/>
              </w:rPr>
              <w:t xml:space="preserve"> </w:t>
            </w:r>
            <w:r w:rsidR="00796449" w:rsidRPr="00120C36">
              <w:rPr>
                <w:rFonts w:ascii="Arial" w:hAnsi="Arial" w:cs="Arial"/>
              </w:rPr>
              <w:t>Technical as well as Management skills with back ground knowledge of hospital and healthcare standards. Having basic knowledge of quality stand</w:t>
            </w:r>
            <w:r w:rsidRPr="00120C36">
              <w:rPr>
                <w:rFonts w:ascii="Arial" w:hAnsi="Arial" w:cs="Arial"/>
              </w:rPr>
              <w:t>ards, Calibration &amp; Validation and idea about procurement rules like KPPRA, PPRA etc.</w:t>
            </w:r>
          </w:p>
          <w:p w:rsidR="00157D4B" w:rsidRPr="00120C36" w:rsidRDefault="00157D4B" w:rsidP="00796449">
            <w:pPr>
              <w:suppressAutoHyphens/>
              <w:snapToGrid w:val="0"/>
              <w:contextualSpacing/>
              <w:rPr>
                <w:rFonts w:ascii="Arial" w:hAnsi="Arial" w:cs="Arial"/>
              </w:rPr>
            </w:pPr>
          </w:p>
          <w:p w:rsidR="001D2547" w:rsidRPr="00120C36" w:rsidRDefault="00157D4B" w:rsidP="00157D4B">
            <w:pPr>
              <w:suppressAutoHyphens/>
              <w:snapToGrid w:val="0"/>
              <w:contextualSpacing/>
              <w:rPr>
                <w:rFonts w:ascii="Arial" w:eastAsia="Calibri" w:hAnsi="Arial" w:cs="Arial"/>
                <w:lang w:eastAsia="zh-CN"/>
              </w:rPr>
            </w:pPr>
            <w:r w:rsidRPr="00120C36">
              <w:rPr>
                <w:rFonts w:ascii="Arial" w:hAnsi="Arial" w:cs="Arial"/>
                <w:b/>
              </w:rPr>
              <w:t>Skills:</w:t>
            </w:r>
            <w:r w:rsidRPr="00120C36">
              <w:rPr>
                <w:rFonts w:ascii="Arial" w:hAnsi="Arial" w:cs="Arial"/>
              </w:rPr>
              <w:t xml:space="preserve"> </w:t>
            </w:r>
            <w:r w:rsidR="00796449" w:rsidRPr="00120C36">
              <w:rPr>
                <w:rFonts w:ascii="Arial" w:hAnsi="Arial" w:cs="Arial"/>
              </w:rPr>
              <w:t xml:space="preserve">Need based assessment, Inventory Management, Warehousing </w:t>
            </w:r>
          </w:p>
        </w:tc>
      </w:tr>
    </w:tbl>
    <w:p w:rsidR="00755C0E" w:rsidRPr="00120C36" w:rsidRDefault="00755C0E" w:rsidP="00755C0E">
      <w:pPr>
        <w:rPr>
          <w:rFonts w:ascii="Arial" w:hAnsi="Arial" w:cs="Arial"/>
        </w:rPr>
      </w:pPr>
    </w:p>
    <w:p w:rsidR="00755C0E" w:rsidRPr="00120C36" w:rsidRDefault="00755C0E" w:rsidP="00755C0E">
      <w:pPr>
        <w:rPr>
          <w:rFonts w:ascii="Arial" w:hAnsi="Arial" w:cs="Arial"/>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1678"/>
        <w:gridCol w:w="2919"/>
        <w:gridCol w:w="1923"/>
        <w:gridCol w:w="1572"/>
        <w:gridCol w:w="2593"/>
      </w:tblGrid>
      <w:tr w:rsidR="00755C0E" w:rsidRPr="00120C36" w:rsidTr="0006190B">
        <w:trPr>
          <w:trHeight w:val="720"/>
        </w:trPr>
        <w:tc>
          <w:tcPr>
            <w:tcW w:w="881" w:type="pct"/>
            <w:tcBorders>
              <w:top w:val="nil"/>
              <w:left w:val="nil"/>
              <w:bottom w:val="nil"/>
              <w:right w:val="nil"/>
            </w:tcBorders>
            <w:shd w:val="clear" w:color="auto" w:fill="FFFFFF" w:themeFill="background1"/>
            <w:vAlign w:val="center"/>
          </w:tcPr>
          <w:p w:rsidR="00755C0E" w:rsidRPr="00120C36" w:rsidRDefault="00755C0E" w:rsidP="0006190B">
            <w:pPr>
              <w:jc w:val="center"/>
              <w:rPr>
                <w:rFonts w:ascii="Arial" w:hAnsi="Arial" w:cs="Arial"/>
                <w:b/>
                <w:color w:val="FFFFFF" w:themeColor="background1"/>
              </w:rPr>
            </w:pPr>
          </w:p>
        </w:tc>
        <w:tc>
          <w:tcPr>
            <w:tcW w:w="1462" w:type="pct"/>
            <w:tcBorders>
              <w:left w:val="nil"/>
            </w:tcBorders>
            <w:shd w:val="clear" w:color="auto" w:fill="1F4E79" w:themeFill="accent1" w:themeFillShade="80"/>
            <w:vAlign w:val="center"/>
          </w:tcPr>
          <w:p w:rsidR="00755C0E" w:rsidRPr="00120C36" w:rsidRDefault="00755C0E" w:rsidP="0006190B">
            <w:pPr>
              <w:jc w:val="center"/>
              <w:rPr>
                <w:rFonts w:ascii="Arial" w:hAnsi="Arial" w:cs="Arial"/>
                <w:b/>
                <w:iCs/>
                <w:color w:val="FFFFFF" w:themeColor="background1"/>
              </w:rPr>
            </w:pPr>
            <w:r w:rsidRPr="00120C36">
              <w:rPr>
                <w:rFonts w:ascii="Arial" w:hAnsi="Arial" w:cs="Arial"/>
                <w:b/>
                <w:iCs/>
                <w:color w:val="FFFFFF" w:themeColor="background1"/>
              </w:rPr>
              <w:t>Name</w:t>
            </w:r>
          </w:p>
        </w:tc>
        <w:tc>
          <w:tcPr>
            <w:tcW w:w="996" w:type="pct"/>
            <w:shd w:val="clear" w:color="auto" w:fill="1F4E79" w:themeFill="accent1" w:themeFillShade="80"/>
            <w:vAlign w:val="center"/>
          </w:tcPr>
          <w:p w:rsidR="00755C0E" w:rsidRPr="00120C36" w:rsidRDefault="00755C0E" w:rsidP="0006190B">
            <w:pPr>
              <w:jc w:val="center"/>
              <w:rPr>
                <w:rFonts w:ascii="Arial" w:hAnsi="Arial" w:cs="Arial"/>
                <w:b/>
                <w:iCs/>
                <w:color w:val="FFFFFF" w:themeColor="background1"/>
              </w:rPr>
            </w:pPr>
            <w:r w:rsidRPr="00120C36">
              <w:rPr>
                <w:rFonts w:ascii="Arial" w:hAnsi="Arial" w:cs="Arial"/>
                <w:b/>
                <w:iCs/>
                <w:color w:val="FFFFFF" w:themeColor="background1"/>
              </w:rPr>
              <w:t>Designation</w:t>
            </w:r>
          </w:p>
        </w:tc>
        <w:tc>
          <w:tcPr>
            <w:tcW w:w="831" w:type="pct"/>
            <w:shd w:val="clear" w:color="auto" w:fill="1F4E79" w:themeFill="accent1" w:themeFillShade="80"/>
            <w:vAlign w:val="center"/>
          </w:tcPr>
          <w:p w:rsidR="00755C0E" w:rsidRPr="00120C36" w:rsidRDefault="00755C0E" w:rsidP="0006190B">
            <w:pPr>
              <w:jc w:val="center"/>
              <w:rPr>
                <w:rFonts w:ascii="Arial" w:hAnsi="Arial" w:cs="Arial"/>
                <w:b/>
                <w:iCs/>
                <w:color w:val="FFFFFF" w:themeColor="background1"/>
              </w:rPr>
            </w:pPr>
            <w:r w:rsidRPr="00120C36">
              <w:rPr>
                <w:rFonts w:ascii="Arial" w:hAnsi="Arial" w:cs="Arial"/>
                <w:b/>
                <w:iCs/>
                <w:color w:val="FFFFFF" w:themeColor="background1"/>
              </w:rPr>
              <w:t>Date</w:t>
            </w:r>
          </w:p>
        </w:tc>
        <w:tc>
          <w:tcPr>
            <w:tcW w:w="830" w:type="pct"/>
            <w:shd w:val="clear" w:color="auto" w:fill="1F4E79" w:themeFill="accent1" w:themeFillShade="80"/>
            <w:vAlign w:val="center"/>
          </w:tcPr>
          <w:p w:rsidR="00755C0E" w:rsidRPr="00120C36" w:rsidRDefault="00755C0E" w:rsidP="0006190B">
            <w:pPr>
              <w:jc w:val="center"/>
              <w:rPr>
                <w:rFonts w:ascii="Arial" w:hAnsi="Arial" w:cs="Arial"/>
                <w:b/>
                <w:iCs/>
                <w:color w:val="FFFFFF" w:themeColor="background1"/>
              </w:rPr>
            </w:pPr>
            <w:r w:rsidRPr="00120C36">
              <w:rPr>
                <w:rFonts w:ascii="Arial" w:hAnsi="Arial" w:cs="Arial"/>
                <w:b/>
                <w:iCs/>
                <w:color w:val="FFFFFF" w:themeColor="background1"/>
              </w:rPr>
              <w:t>Signature</w:t>
            </w:r>
          </w:p>
        </w:tc>
      </w:tr>
      <w:tr w:rsidR="00755C0E" w:rsidRPr="00120C36" w:rsidTr="0006190B">
        <w:trPr>
          <w:trHeight w:val="616"/>
        </w:trPr>
        <w:tc>
          <w:tcPr>
            <w:tcW w:w="881" w:type="pct"/>
            <w:tcBorders>
              <w:top w:val="nil"/>
            </w:tcBorders>
            <w:shd w:val="clear" w:color="auto" w:fill="1F4E79" w:themeFill="accent1" w:themeFillShade="80"/>
            <w:vAlign w:val="center"/>
          </w:tcPr>
          <w:p w:rsidR="00755C0E" w:rsidRPr="00120C36" w:rsidRDefault="00755C0E" w:rsidP="0006190B">
            <w:pPr>
              <w:jc w:val="center"/>
              <w:rPr>
                <w:rFonts w:ascii="Arial" w:hAnsi="Arial" w:cs="Arial"/>
                <w:b/>
                <w:color w:val="FFFFFF" w:themeColor="background1"/>
              </w:rPr>
            </w:pPr>
            <w:r w:rsidRPr="00120C36">
              <w:rPr>
                <w:rFonts w:ascii="Arial" w:hAnsi="Arial" w:cs="Arial"/>
                <w:b/>
                <w:color w:val="FFFFFF" w:themeColor="background1"/>
              </w:rPr>
              <w:t>Prepared by</w:t>
            </w:r>
          </w:p>
        </w:tc>
        <w:tc>
          <w:tcPr>
            <w:tcW w:w="1462" w:type="pct"/>
            <w:shd w:val="clear" w:color="auto" w:fill="auto"/>
            <w:vAlign w:val="center"/>
          </w:tcPr>
          <w:p w:rsidR="00755C0E" w:rsidRPr="00120C36" w:rsidRDefault="00157D4B" w:rsidP="0006190B">
            <w:pPr>
              <w:jc w:val="center"/>
              <w:rPr>
                <w:rFonts w:ascii="Arial" w:hAnsi="Arial" w:cs="Arial"/>
                <w:iCs/>
              </w:rPr>
            </w:pPr>
            <w:r w:rsidRPr="00120C36">
              <w:rPr>
                <w:rFonts w:ascii="Arial" w:hAnsi="Arial" w:cs="Arial"/>
                <w:iCs/>
              </w:rPr>
              <w:t>Engr. Shah Faisal</w:t>
            </w:r>
          </w:p>
        </w:tc>
        <w:tc>
          <w:tcPr>
            <w:tcW w:w="996" w:type="pct"/>
            <w:shd w:val="clear" w:color="auto" w:fill="auto"/>
            <w:vAlign w:val="center"/>
          </w:tcPr>
          <w:p w:rsidR="00755C0E" w:rsidRPr="00120C36" w:rsidRDefault="00157D4B" w:rsidP="0006190B">
            <w:pPr>
              <w:jc w:val="center"/>
              <w:rPr>
                <w:rFonts w:ascii="Arial" w:hAnsi="Arial" w:cs="Arial"/>
                <w:iCs/>
              </w:rPr>
            </w:pPr>
            <w:r w:rsidRPr="00120C36">
              <w:rPr>
                <w:rFonts w:ascii="Arial" w:hAnsi="Arial" w:cs="Arial"/>
                <w:iCs/>
              </w:rPr>
              <w:t>Biomedical Engineer</w:t>
            </w:r>
          </w:p>
        </w:tc>
        <w:tc>
          <w:tcPr>
            <w:tcW w:w="831" w:type="pct"/>
            <w:shd w:val="clear" w:color="auto" w:fill="auto"/>
            <w:vAlign w:val="center"/>
          </w:tcPr>
          <w:p w:rsidR="00755C0E" w:rsidRPr="00120C36" w:rsidRDefault="00755C0E" w:rsidP="0006190B">
            <w:pPr>
              <w:jc w:val="center"/>
              <w:rPr>
                <w:rFonts w:ascii="Arial" w:hAnsi="Arial" w:cs="Arial"/>
                <w:iCs/>
              </w:rPr>
            </w:pPr>
          </w:p>
        </w:tc>
        <w:tc>
          <w:tcPr>
            <w:tcW w:w="830" w:type="pct"/>
            <w:vAlign w:val="center"/>
          </w:tcPr>
          <w:p w:rsidR="00755C0E" w:rsidRPr="00120C36" w:rsidRDefault="00141F99" w:rsidP="0006190B">
            <w:pPr>
              <w:jc w:val="center"/>
              <w:rPr>
                <w:rFonts w:ascii="Arial" w:hAnsi="Arial" w:cs="Arial"/>
                <w:iCs/>
              </w:rPr>
            </w:pPr>
            <w:r>
              <w:rPr>
                <w:rFonts w:ascii="Arial" w:hAnsi="Arial" w:cs="Arial"/>
                <w:iCs/>
                <w:noProof/>
                <w:lang w:val="en-US"/>
              </w:rPr>
              <w:drawing>
                <wp:inline distT="0" distB="0" distL="0" distR="0">
                  <wp:extent cx="1509619" cy="102654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E.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850" cy="1030100"/>
                          </a:xfrm>
                          <a:prstGeom prst="rect">
                            <a:avLst/>
                          </a:prstGeom>
                        </pic:spPr>
                      </pic:pic>
                    </a:graphicData>
                  </a:graphic>
                </wp:inline>
              </w:drawing>
            </w:r>
          </w:p>
        </w:tc>
      </w:tr>
      <w:tr w:rsidR="00755C0E" w:rsidRPr="00120C36" w:rsidTr="0006190B">
        <w:trPr>
          <w:trHeight w:val="625"/>
        </w:trPr>
        <w:tc>
          <w:tcPr>
            <w:tcW w:w="881" w:type="pct"/>
            <w:shd w:val="clear" w:color="auto" w:fill="1F4E79" w:themeFill="accent1" w:themeFillShade="80"/>
            <w:vAlign w:val="center"/>
          </w:tcPr>
          <w:p w:rsidR="00755C0E" w:rsidRPr="00120C36" w:rsidRDefault="00755C0E" w:rsidP="0006190B">
            <w:pPr>
              <w:jc w:val="center"/>
              <w:rPr>
                <w:rFonts w:ascii="Arial" w:hAnsi="Arial" w:cs="Arial"/>
                <w:b/>
                <w:color w:val="FFFFFF" w:themeColor="background1"/>
              </w:rPr>
            </w:pPr>
            <w:r w:rsidRPr="00120C36">
              <w:rPr>
                <w:rFonts w:ascii="Arial" w:hAnsi="Arial" w:cs="Arial"/>
                <w:b/>
                <w:color w:val="FFFFFF" w:themeColor="background1"/>
              </w:rPr>
              <w:t>Reviewed by</w:t>
            </w:r>
          </w:p>
        </w:tc>
        <w:tc>
          <w:tcPr>
            <w:tcW w:w="1462" w:type="pct"/>
            <w:shd w:val="clear" w:color="auto" w:fill="auto"/>
            <w:vAlign w:val="center"/>
          </w:tcPr>
          <w:p w:rsidR="00755C0E" w:rsidRPr="00120C36" w:rsidRDefault="00141F99" w:rsidP="0006190B">
            <w:pPr>
              <w:jc w:val="center"/>
              <w:rPr>
                <w:rFonts w:ascii="Arial" w:hAnsi="Arial" w:cs="Arial"/>
                <w:iCs/>
              </w:rPr>
            </w:pPr>
            <w:proofErr w:type="spellStart"/>
            <w:r>
              <w:rPr>
                <w:rFonts w:ascii="Arial" w:hAnsi="Arial" w:cs="Arial"/>
                <w:iCs/>
              </w:rPr>
              <w:t>Abid</w:t>
            </w:r>
            <w:proofErr w:type="spellEnd"/>
            <w:r>
              <w:rPr>
                <w:rFonts w:ascii="Arial" w:hAnsi="Arial" w:cs="Arial"/>
                <w:iCs/>
              </w:rPr>
              <w:t xml:space="preserve"> Ali</w:t>
            </w:r>
          </w:p>
        </w:tc>
        <w:tc>
          <w:tcPr>
            <w:tcW w:w="996" w:type="pct"/>
            <w:shd w:val="clear" w:color="auto" w:fill="auto"/>
            <w:vAlign w:val="center"/>
          </w:tcPr>
          <w:p w:rsidR="00755C0E" w:rsidRPr="00120C36" w:rsidRDefault="00157D4B" w:rsidP="00141F99">
            <w:pPr>
              <w:jc w:val="center"/>
              <w:rPr>
                <w:rFonts w:ascii="Arial" w:hAnsi="Arial" w:cs="Arial"/>
                <w:iCs/>
              </w:rPr>
            </w:pPr>
            <w:r w:rsidRPr="00120C36">
              <w:rPr>
                <w:rFonts w:ascii="Arial" w:hAnsi="Arial" w:cs="Arial"/>
                <w:iCs/>
              </w:rPr>
              <w:t xml:space="preserve">Manager </w:t>
            </w:r>
            <w:r w:rsidR="00141F99">
              <w:rPr>
                <w:rFonts w:ascii="Arial" w:hAnsi="Arial" w:cs="Arial"/>
                <w:iCs/>
              </w:rPr>
              <w:t>HR</w:t>
            </w:r>
          </w:p>
        </w:tc>
        <w:tc>
          <w:tcPr>
            <w:tcW w:w="831" w:type="pct"/>
            <w:shd w:val="clear" w:color="auto" w:fill="auto"/>
            <w:vAlign w:val="center"/>
          </w:tcPr>
          <w:p w:rsidR="00755C0E" w:rsidRPr="00120C36" w:rsidRDefault="00755C0E" w:rsidP="0006190B">
            <w:pPr>
              <w:jc w:val="center"/>
              <w:rPr>
                <w:rFonts w:ascii="Arial" w:hAnsi="Arial" w:cs="Arial"/>
                <w:iCs/>
              </w:rPr>
            </w:pPr>
          </w:p>
        </w:tc>
        <w:tc>
          <w:tcPr>
            <w:tcW w:w="830" w:type="pct"/>
            <w:vAlign w:val="center"/>
          </w:tcPr>
          <w:p w:rsidR="00755C0E" w:rsidRPr="00120C36" w:rsidRDefault="00141F99" w:rsidP="0006190B">
            <w:pPr>
              <w:jc w:val="center"/>
              <w:rPr>
                <w:rFonts w:ascii="Arial" w:hAnsi="Arial" w:cs="Arial"/>
                <w:iCs/>
              </w:rPr>
            </w:pPr>
            <w:r>
              <w:rPr>
                <w:rFonts w:ascii="Arial" w:hAnsi="Arial" w:cs="Arial"/>
                <w:iCs/>
                <w:noProof/>
                <w:lang w:val="en-US"/>
              </w:rPr>
              <w:drawing>
                <wp:inline distT="0" distB="0" distL="0" distR="0">
                  <wp:extent cx="1047750" cy="55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R.jpg"/>
                          <pic:cNvPicPr/>
                        </pic:nvPicPr>
                        <pic:blipFill>
                          <a:blip r:embed="rId9">
                            <a:extLst>
                              <a:ext uri="{28A0092B-C50C-407E-A947-70E740481C1C}">
                                <a14:useLocalDpi xmlns:a14="http://schemas.microsoft.com/office/drawing/2010/main" val="0"/>
                              </a:ext>
                            </a:extLst>
                          </a:blip>
                          <a:stretch>
                            <a:fillRect/>
                          </a:stretch>
                        </pic:blipFill>
                        <pic:spPr>
                          <a:xfrm>
                            <a:off x="0" y="0"/>
                            <a:ext cx="1047750" cy="552450"/>
                          </a:xfrm>
                          <a:prstGeom prst="rect">
                            <a:avLst/>
                          </a:prstGeom>
                        </pic:spPr>
                      </pic:pic>
                    </a:graphicData>
                  </a:graphic>
                </wp:inline>
              </w:drawing>
            </w:r>
          </w:p>
        </w:tc>
      </w:tr>
      <w:tr w:rsidR="00755C0E" w:rsidRPr="00120C36" w:rsidTr="0006190B">
        <w:trPr>
          <w:trHeight w:val="634"/>
        </w:trPr>
        <w:tc>
          <w:tcPr>
            <w:tcW w:w="881" w:type="pct"/>
            <w:shd w:val="clear" w:color="auto" w:fill="1F4E79" w:themeFill="accent1" w:themeFillShade="80"/>
            <w:vAlign w:val="center"/>
          </w:tcPr>
          <w:p w:rsidR="00755C0E" w:rsidRPr="00120C36" w:rsidRDefault="00755C0E" w:rsidP="0006190B">
            <w:pPr>
              <w:jc w:val="center"/>
              <w:rPr>
                <w:rFonts w:ascii="Arial" w:hAnsi="Arial" w:cs="Arial"/>
                <w:b/>
                <w:color w:val="FFFFFF" w:themeColor="background1"/>
              </w:rPr>
            </w:pPr>
            <w:r w:rsidRPr="00120C36">
              <w:rPr>
                <w:rFonts w:ascii="Arial" w:hAnsi="Arial" w:cs="Arial"/>
                <w:b/>
                <w:color w:val="FFFFFF" w:themeColor="background1"/>
              </w:rPr>
              <w:t>Approved by</w:t>
            </w:r>
          </w:p>
        </w:tc>
        <w:tc>
          <w:tcPr>
            <w:tcW w:w="1462" w:type="pct"/>
            <w:shd w:val="clear" w:color="auto" w:fill="auto"/>
            <w:vAlign w:val="center"/>
          </w:tcPr>
          <w:p w:rsidR="00755C0E" w:rsidRPr="00120C36" w:rsidRDefault="00157D4B" w:rsidP="0006190B">
            <w:pPr>
              <w:jc w:val="center"/>
              <w:rPr>
                <w:rFonts w:ascii="Arial" w:hAnsi="Arial" w:cs="Arial"/>
                <w:iCs/>
              </w:rPr>
            </w:pPr>
            <w:proofErr w:type="spellStart"/>
            <w:r w:rsidRPr="00120C36">
              <w:rPr>
                <w:rFonts w:ascii="Arial" w:hAnsi="Arial" w:cs="Arial"/>
                <w:iCs/>
              </w:rPr>
              <w:t>Dr.</w:t>
            </w:r>
            <w:proofErr w:type="spellEnd"/>
            <w:r w:rsidRPr="00120C36">
              <w:rPr>
                <w:rFonts w:ascii="Arial" w:hAnsi="Arial" w:cs="Arial"/>
                <w:iCs/>
              </w:rPr>
              <w:t xml:space="preserve"> Faisal </w:t>
            </w:r>
            <w:proofErr w:type="spellStart"/>
            <w:r w:rsidRPr="00120C36">
              <w:rPr>
                <w:rFonts w:ascii="Arial" w:hAnsi="Arial" w:cs="Arial"/>
                <w:iCs/>
              </w:rPr>
              <w:t>Shehzad</w:t>
            </w:r>
            <w:proofErr w:type="spellEnd"/>
          </w:p>
        </w:tc>
        <w:tc>
          <w:tcPr>
            <w:tcW w:w="996" w:type="pct"/>
            <w:shd w:val="clear" w:color="auto" w:fill="auto"/>
            <w:vAlign w:val="center"/>
          </w:tcPr>
          <w:p w:rsidR="00755C0E" w:rsidRPr="00120C36" w:rsidRDefault="00157D4B" w:rsidP="0006190B">
            <w:pPr>
              <w:jc w:val="center"/>
              <w:rPr>
                <w:rFonts w:ascii="Arial" w:hAnsi="Arial" w:cs="Arial"/>
                <w:iCs/>
              </w:rPr>
            </w:pPr>
            <w:r w:rsidRPr="00120C36">
              <w:rPr>
                <w:rFonts w:ascii="Arial" w:hAnsi="Arial" w:cs="Arial"/>
                <w:iCs/>
              </w:rPr>
              <w:t>Hospital Director</w:t>
            </w:r>
          </w:p>
        </w:tc>
        <w:tc>
          <w:tcPr>
            <w:tcW w:w="831" w:type="pct"/>
            <w:shd w:val="clear" w:color="auto" w:fill="auto"/>
            <w:vAlign w:val="center"/>
          </w:tcPr>
          <w:p w:rsidR="00755C0E" w:rsidRPr="00120C36" w:rsidRDefault="00755C0E" w:rsidP="0006190B">
            <w:pPr>
              <w:jc w:val="center"/>
              <w:rPr>
                <w:rFonts w:ascii="Arial" w:hAnsi="Arial" w:cs="Arial"/>
                <w:iCs/>
              </w:rPr>
            </w:pPr>
          </w:p>
        </w:tc>
        <w:tc>
          <w:tcPr>
            <w:tcW w:w="830" w:type="pct"/>
            <w:vAlign w:val="center"/>
          </w:tcPr>
          <w:p w:rsidR="00755C0E" w:rsidRPr="00120C36" w:rsidRDefault="00141F99" w:rsidP="0006190B">
            <w:pPr>
              <w:jc w:val="center"/>
              <w:rPr>
                <w:rFonts w:ascii="Arial" w:hAnsi="Arial" w:cs="Arial"/>
                <w:iCs/>
              </w:rPr>
            </w:pPr>
            <w:r>
              <w:rPr>
                <w:rFonts w:ascii="Arial" w:hAnsi="Arial" w:cs="Arial"/>
                <w:iCs/>
                <w:noProof/>
                <w:lang w:val="en-US"/>
              </w:rPr>
              <w:drawing>
                <wp:inline distT="0" distB="0" distL="0" distR="0">
                  <wp:extent cx="771525" cy="504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jpg"/>
                          <pic:cNvPicPr/>
                        </pic:nvPicPr>
                        <pic:blipFill>
                          <a:blip r:embed="rId10">
                            <a:extLst>
                              <a:ext uri="{28A0092B-C50C-407E-A947-70E740481C1C}">
                                <a14:useLocalDpi xmlns:a14="http://schemas.microsoft.com/office/drawing/2010/main" val="0"/>
                              </a:ext>
                            </a:extLst>
                          </a:blip>
                          <a:stretch>
                            <a:fillRect/>
                          </a:stretch>
                        </pic:blipFill>
                        <pic:spPr>
                          <a:xfrm>
                            <a:off x="0" y="0"/>
                            <a:ext cx="771525" cy="504825"/>
                          </a:xfrm>
                          <a:prstGeom prst="rect">
                            <a:avLst/>
                          </a:prstGeom>
                        </pic:spPr>
                      </pic:pic>
                    </a:graphicData>
                  </a:graphic>
                </wp:inline>
              </w:drawing>
            </w:r>
          </w:p>
        </w:tc>
      </w:tr>
    </w:tbl>
    <w:p w:rsidR="00755C0E" w:rsidRPr="00120C36" w:rsidRDefault="00755C0E" w:rsidP="00755C0E">
      <w:pPr>
        <w:rPr>
          <w:rFonts w:ascii="Arial" w:hAnsi="Arial" w:cs="Arial"/>
        </w:rPr>
      </w:pPr>
      <w:bookmarkStart w:id="1" w:name="_GoBack"/>
      <w:bookmarkEnd w:id="1"/>
    </w:p>
    <w:p w:rsidR="00755C0E" w:rsidRPr="00120C36" w:rsidRDefault="00755C0E" w:rsidP="00755C0E">
      <w:pPr>
        <w:rPr>
          <w:rFonts w:ascii="Arial" w:hAnsi="Arial" w:cs="Arial"/>
        </w:rPr>
      </w:pPr>
    </w:p>
    <w:p w:rsidR="00E67697" w:rsidRPr="00120C36" w:rsidRDefault="00E67697">
      <w:pPr>
        <w:rPr>
          <w:rFonts w:ascii="Arial" w:hAnsi="Arial" w:cs="Arial"/>
        </w:rPr>
      </w:pPr>
    </w:p>
    <w:sectPr w:rsidR="00E67697" w:rsidRPr="00120C36" w:rsidSect="00C51F67">
      <w:headerReference w:type="default" r:id="rId11"/>
      <w:footerReference w:type="default" r:id="rId12"/>
      <w:pgSz w:w="11909" w:h="16834" w:code="9"/>
      <w:pgMar w:top="216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16A" w:rsidRDefault="00DB116A">
      <w:pPr>
        <w:spacing w:after="0"/>
      </w:pPr>
      <w:r>
        <w:separator/>
      </w:r>
    </w:p>
  </w:endnote>
  <w:endnote w:type="continuationSeparator" w:id="0">
    <w:p w:rsidR="00DB116A" w:rsidRDefault="00DB11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rlito">
    <w:altName w:val="Arial"/>
    <w:charset w:val="00"/>
    <w:family w:val="swiss"/>
    <w:pitch w:val="variable"/>
    <w:sig w:usb0="E10002FF" w:usb1="5000E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721"/>
      <w:gridCol w:w="2964"/>
    </w:tblGrid>
    <w:tr w:rsidR="007E36AC" w:rsidRPr="00015A49" w:rsidTr="00C1204C">
      <w:trPr>
        <w:trHeight w:val="227"/>
      </w:trPr>
      <w:tc>
        <w:tcPr>
          <w:tcW w:w="3613" w:type="pct"/>
          <w:vMerge w:val="restart"/>
          <w:vAlign w:val="center"/>
          <w:hideMark/>
        </w:tcPr>
        <w:p w:rsidR="007E36AC" w:rsidRPr="0071248F" w:rsidRDefault="00755C0E" w:rsidP="007E36AC">
          <w:pPr>
            <w:pStyle w:val="Footer"/>
            <w:rPr>
              <w:rFonts w:cs="Arial"/>
              <w:b/>
              <w:bCs/>
              <w:sz w:val="12"/>
              <w:szCs w:val="12"/>
            </w:rPr>
          </w:pPr>
          <w:r w:rsidRPr="00213FC3">
            <w:rPr>
              <w:rFonts w:cs="Arial"/>
              <w:b/>
              <w:bCs/>
              <w:sz w:val="12"/>
              <w:szCs w:val="12"/>
            </w:rPr>
            <w:t>This document is internal and confidential.</w:t>
          </w:r>
          <w:r>
            <w:rPr>
              <w:rFonts w:cs="Arial"/>
              <w:b/>
              <w:bCs/>
              <w:sz w:val="12"/>
              <w:szCs w:val="12"/>
            </w:rPr>
            <w:t xml:space="preserve"> </w:t>
          </w:r>
          <w:r w:rsidRPr="00213FC3">
            <w:rPr>
              <w:rFonts w:cs="Arial"/>
              <w:b/>
              <w:bCs/>
              <w:sz w:val="12"/>
              <w:szCs w:val="12"/>
            </w:rPr>
            <w:t xml:space="preserve">The format and version of this document is controlled, in case of any need for amendment please </w:t>
          </w:r>
          <w:r>
            <w:rPr>
              <w:rFonts w:cs="Arial"/>
              <w:b/>
              <w:bCs/>
              <w:sz w:val="12"/>
              <w:szCs w:val="12"/>
            </w:rPr>
            <w:t>c</w:t>
          </w:r>
          <w:r w:rsidR="006F2D96">
            <w:rPr>
              <w:rFonts w:cs="Arial"/>
              <w:b/>
              <w:bCs/>
              <w:sz w:val="12"/>
              <w:szCs w:val="12"/>
            </w:rPr>
            <w:t>oordinate with Respective DQR</w:t>
          </w:r>
          <w:r w:rsidRPr="00213FC3">
            <w:rPr>
              <w:rFonts w:cs="Arial"/>
              <w:b/>
              <w:bCs/>
              <w:sz w:val="12"/>
              <w:szCs w:val="12"/>
            </w:rPr>
            <w:t xml:space="preserve"> </w:t>
          </w:r>
          <w:r>
            <w:rPr>
              <w:rFonts w:cs="Arial"/>
              <w:b/>
              <w:bCs/>
              <w:sz w:val="12"/>
              <w:szCs w:val="12"/>
            </w:rPr>
            <w:t>/ QA Department</w:t>
          </w:r>
          <w:r w:rsidRPr="00213FC3">
            <w:rPr>
              <w:rFonts w:cs="Arial"/>
              <w:b/>
              <w:bCs/>
              <w:sz w:val="12"/>
              <w:szCs w:val="12"/>
            </w:rPr>
            <w:t>.</w:t>
          </w:r>
        </w:p>
      </w:tc>
      <w:tc>
        <w:tcPr>
          <w:tcW w:w="1387" w:type="pct"/>
          <w:vAlign w:val="center"/>
          <w:hideMark/>
        </w:tcPr>
        <w:p w:rsidR="007E36AC" w:rsidRPr="0071248F" w:rsidRDefault="00755C0E" w:rsidP="007E36AC">
          <w:pPr>
            <w:pStyle w:val="Footer"/>
            <w:jc w:val="center"/>
            <w:rPr>
              <w:rFonts w:cs="Arial"/>
              <w:b/>
              <w:bCs/>
              <w:sz w:val="12"/>
              <w:szCs w:val="12"/>
            </w:rPr>
          </w:pPr>
          <w:r w:rsidRPr="0071248F">
            <w:rPr>
              <w:rFonts w:cs="Arial"/>
              <w:b/>
              <w:bCs/>
              <w:sz w:val="12"/>
              <w:szCs w:val="12"/>
            </w:rPr>
            <w:t>Page</w:t>
          </w:r>
        </w:p>
      </w:tc>
    </w:tr>
    <w:tr w:rsidR="007E36AC" w:rsidRPr="00015A49" w:rsidTr="00C1204C">
      <w:trPr>
        <w:trHeight w:val="227"/>
      </w:trPr>
      <w:tc>
        <w:tcPr>
          <w:tcW w:w="3613" w:type="pct"/>
          <w:vMerge/>
          <w:vAlign w:val="center"/>
          <w:hideMark/>
        </w:tcPr>
        <w:p w:rsidR="007E36AC" w:rsidRPr="00015A49" w:rsidRDefault="00DB116A" w:rsidP="007E36AC">
          <w:pPr>
            <w:pStyle w:val="Footer"/>
            <w:jc w:val="center"/>
            <w:rPr>
              <w:rFonts w:cs="Arial"/>
              <w:b/>
              <w:bCs/>
              <w:sz w:val="12"/>
              <w:szCs w:val="12"/>
            </w:rPr>
          </w:pPr>
        </w:p>
      </w:tc>
      <w:tc>
        <w:tcPr>
          <w:tcW w:w="1387" w:type="pct"/>
          <w:vAlign w:val="center"/>
          <w:hideMark/>
        </w:tcPr>
        <w:p w:rsidR="007E36AC" w:rsidRPr="00015A49" w:rsidRDefault="00755C0E" w:rsidP="007E36AC">
          <w:pPr>
            <w:pStyle w:val="Footer"/>
            <w:jc w:val="center"/>
            <w:rPr>
              <w:rFonts w:cs="Arial"/>
              <w:b/>
              <w:bCs/>
              <w:sz w:val="12"/>
              <w:szCs w:val="12"/>
            </w:rPr>
          </w:pPr>
          <w:r w:rsidRPr="00015A49">
            <w:rPr>
              <w:rFonts w:cs="Arial"/>
              <w:b/>
              <w:bCs/>
              <w:sz w:val="12"/>
              <w:szCs w:val="12"/>
            </w:rPr>
            <w:fldChar w:fldCharType="begin"/>
          </w:r>
          <w:r w:rsidRPr="00015A49">
            <w:rPr>
              <w:rFonts w:cs="Arial"/>
              <w:b/>
              <w:bCs/>
              <w:sz w:val="12"/>
              <w:szCs w:val="12"/>
            </w:rPr>
            <w:instrText xml:space="preserve"> PAGE </w:instrText>
          </w:r>
          <w:r w:rsidRPr="00015A49">
            <w:rPr>
              <w:rFonts w:cs="Arial"/>
              <w:b/>
              <w:bCs/>
              <w:sz w:val="12"/>
              <w:szCs w:val="12"/>
            </w:rPr>
            <w:fldChar w:fldCharType="separate"/>
          </w:r>
          <w:r w:rsidR="00141F99">
            <w:rPr>
              <w:rFonts w:cs="Arial"/>
              <w:b/>
              <w:bCs/>
              <w:noProof/>
              <w:sz w:val="12"/>
              <w:szCs w:val="12"/>
            </w:rPr>
            <w:t>2</w:t>
          </w:r>
          <w:r w:rsidRPr="00015A49">
            <w:rPr>
              <w:rFonts w:cs="Arial"/>
              <w:b/>
              <w:bCs/>
              <w:sz w:val="12"/>
              <w:szCs w:val="12"/>
            </w:rPr>
            <w:fldChar w:fldCharType="end"/>
          </w:r>
          <w:r w:rsidRPr="00015A49">
            <w:rPr>
              <w:rFonts w:cs="Arial"/>
              <w:b/>
              <w:bCs/>
              <w:sz w:val="12"/>
              <w:szCs w:val="12"/>
            </w:rPr>
            <w:t>/</w:t>
          </w:r>
          <w:r w:rsidRPr="00015A49">
            <w:rPr>
              <w:rStyle w:val="PageNumber"/>
              <w:rFonts w:cs="Arial"/>
              <w:b/>
              <w:bCs/>
              <w:sz w:val="12"/>
              <w:szCs w:val="12"/>
            </w:rPr>
            <w:fldChar w:fldCharType="begin"/>
          </w:r>
          <w:r w:rsidRPr="00015A49">
            <w:rPr>
              <w:rStyle w:val="PageNumber"/>
              <w:rFonts w:cs="Arial"/>
              <w:b/>
              <w:bCs/>
              <w:sz w:val="12"/>
              <w:szCs w:val="12"/>
            </w:rPr>
            <w:instrText xml:space="preserve"> NUMPAGES </w:instrText>
          </w:r>
          <w:r w:rsidRPr="00015A49">
            <w:rPr>
              <w:rStyle w:val="PageNumber"/>
              <w:rFonts w:cs="Arial"/>
              <w:b/>
              <w:bCs/>
              <w:sz w:val="12"/>
              <w:szCs w:val="12"/>
            </w:rPr>
            <w:fldChar w:fldCharType="separate"/>
          </w:r>
          <w:r w:rsidR="00141F99">
            <w:rPr>
              <w:rStyle w:val="PageNumber"/>
              <w:rFonts w:cs="Arial"/>
              <w:b/>
              <w:bCs/>
              <w:noProof/>
              <w:sz w:val="12"/>
              <w:szCs w:val="12"/>
            </w:rPr>
            <w:t>3</w:t>
          </w:r>
          <w:r w:rsidRPr="00015A49">
            <w:rPr>
              <w:rStyle w:val="PageNumber"/>
              <w:rFonts w:cs="Arial"/>
              <w:b/>
              <w:bCs/>
              <w:sz w:val="12"/>
              <w:szCs w:val="12"/>
            </w:rPr>
            <w:fldChar w:fldCharType="end"/>
          </w:r>
        </w:p>
      </w:tc>
    </w:tr>
  </w:tbl>
  <w:p w:rsidR="00C13470" w:rsidRPr="007E36AC" w:rsidRDefault="00DB116A" w:rsidP="007E36AC">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16A" w:rsidRDefault="00DB116A">
      <w:pPr>
        <w:spacing w:after="0"/>
      </w:pPr>
      <w:r>
        <w:separator/>
      </w:r>
    </w:p>
  </w:footnote>
  <w:footnote w:type="continuationSeparator" w:id="0">
    <w:p w:rsidR="00DB116A" w:rsidRDefault="00DB11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62"/>
      <w:gridCol w:w="6101"/>
      <w:gridCol w:w="1158"/>
      <w:gridCol w:w="1564"/>
    </w:tblGrid>
    <w:tr w:rsidR="008A0BE9" w:rsidRPr="00020586" w:rsidTr="00C1204C">
      <w:trPr>
        <w:trHeight w:val="432"/>
      </w:trPr>
      <w:tc>
        <w:tcPr>
          <w:tcW w:w="871" w:type="pct"/>
          <w:vMerge w:val="restart"/>
          <w:vAlign w:val="center"/>
        </w:tcPr>
        <w:p w:rsidR="008A0BE9" w:rsidRPr="00E43CE7" w:rsidRDefault="00755C0E" w:rsidP="008A0BE9">
          <w:pPr>
            <w:rPr>
              <w:rFonts w:ascii="Arial" w:hAnsi="Arial" w:cs="Arial"/>
              <w:color w:val="404040"/>
              <w:sz w:val="24"/>
              <w:szCs w:val="24"/>
            </w:rPr>
          </w:pPr>
          <w:r w:rsidRPr="00301CDE">
            <w:rPr>
              <w:rFonts w:ascii="Arial" w:hAnsi="Arial"/>
              <w:noProof/>
              <w:lang w:val="en-US"/>
            </w:rPr>
            <w:drawing>
              <wp:anchor distT="0" distB="0" distL="114300" distR="114300" simplePos="0" relativeHeight="251664896" behindDoc="0" locked="0" layoutInCell="1" allowOverlap="1" wp14:anchorId="59115CF9" wp14:editId="0A28963A">
                <wp:simplePos x="0" y="0"/>
                <wp:positionH relativeFrom="margin">
                  <wp:posOffset>67945</wp:posOffset>
                </wp:positionH>
                <wp:positionV relativeFrom="paragraph">
                  <wp:posOffset>-25400</wp:posOffset>
                </wp:positionV>
                <wp:extent cx="828675" cy="82867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55" w:type="pct"/>
          <w:noWrap/>
          <w:vAlign w:val="center"/>
        </w:tcPr>
        <w:p w:rsidR="008A0BE9" w:rsidRPr="0036750E" w:rsidRDefault="00755C0E" w:rsidP="008A0BE9">
          <w:pPr>
            <w:jc w:val="center"/>
            <w:rPr>
              <w:rFonts w:ascii="Arial" w:hAnsi="Arial" w:cs="Arial"/>
              <w:b/>
            </w:rPr>
          </w:pPr>
          <w:r w:rsidRPr="00301CDE">
            <w:rPr>
              <w:rFonts w:ascii="Arial" w:hAnsi="Arial" w:cs="Arial"/>
              <w:b/>
              <w:sz w:val="24"/>
              <w:szCs w:val="16"/>
            </w:rPr>
            <w:t>MTI - HAYATABAD MEDICAL COMPLEX</w:t>
          </w:r>
        </w:p>
      </w:tc>
      <w:tc>
        <w:tcPr>
          <w:tcW w:w="542" w:type="pct"/>
          <w:vAlign w:val="center"/>
        </w:tcPr>
        <w:p w:rsidR="008A0BE9" w:rsidRPr="000C23DF" w:rsidRDefault="00755C0E" w:rsidP="008A0BE9">
          <w:pPr>
            <w:rPr>
              <w:rFonts w:ascii="Arial" w:hAnsi="Arial" w:cs="Arial"/>
              <w:sz w:val="16"/>
            </w:rPr>
          </w:pPr>
          <w:r w:rsidRPr="000C23DF">
            <w:rPr>
              <w:rFonts w:ascii="Arial" w:hAnsi="Arial" w:cs="Arial"/>
              <w:sz w:val="16"/>
            </w:rPr>
            <w:t>Doc. No.</w:t>
          </w:r>
        </w:p>
      </w:tc>
      <w:tc>
        <w:tcPr>
          <w:tcW w:w="732" w:type="pct"/>
          <w:vAlign w:val="center"/>
        </w:tcPr>
        <w:p w:rsidR="008A0BE9" w:rsidRPr="000C23DF" w:rsidRDefault="00755C0E" w:rsidP="00F54DC2">
          <w:pPr>
            <w:jc w:val="center"/>
            <w:rPr>
              <w:rFonts w:ascii="Arial" w:hAnsi="Arial" w:cs="Arial"/>
              <w:sz w:val="16"/>
            </w:rPr>
          </w:pPr>
          <w:r>
            <w:rPr>
              <w:rFonts w:ascii="Arial" w:hAnsi="Arial" w:cs="Arial"/>
              <w:sz w:val="16"/>
            </w:rPr>
            <w:t>HMC-</w:t>
          </w:r>
          <w:r w:rsidR="00F54DC2">
            <w:rPr>
              <w:rFonts w:ascii="Arial" w:hAnsi="Arial" w:cs="Arial"/>
              <w:sz w:val="16"/>
            </w:rPr>
            <w:t>QAD</w:t>
          </w:r>
          <w:r w:rsidR="00157D4B">
            <w:rPr>
              <w:rFonts w:ascii="Arial" w:hAnsi="Arial" w:cs="Arial"/>
              <w:sz w:val="16"/>
            </w:rPr>
            <w:t>-</w:t>
          </w:r>
          <w:r w:rsidR="00F54DC2">
            <w:rPr>
              <w:rFonts w:ascii="Arial" w:hAnsi="Arial" w:cs="Arial"/>
              <w:sz w:val="16"/>
            </w:rPr>
            <w:t>F-31</w:t>
          </w:r>
        </w:p>
      </w:tc>
    </w:tr>
    <w:tr w:rsidR="008A0BE9" w:rsidRPr="00020586" w:rsidTr="00C1204C">
      <w:trPr>
        <w:trHeight w:val="432"/>
      </w:trPr>
      <w:tc>
        <w:tcPr>
          <w:tcW w:w="871" w:type="pct"/>
          <w:vMerge/>
          <w:vAlign w:val="center"/>
        </w:tcPr>
        <w:p w:rsidR="008A0BE9" w:rsidRPr="00E43CE7" w:rsidRDefault="00DB116A" w:rsidP="008A0BE9">
          <w:pPr>
            <w:ind w:right="-1260"/>
            <w:rPr>
              <w:rFonts w:ascii="Arial" w:hAnsi="Arial" w:cs="Arial"/>
              <w:color w:val="404040"/>
              <w:sz w:val="24"/>
              <w:szCs w:val="24"/>
            </w:rPr>
          </w:pPr>
        </w:p>
      </w:tc>
      <w:tc>
        <w:tcPr>
          <w:tcW w:w="2855" w:type="pct"/>
          <w:noWrap/>
          <w:vAlign w:val="center"/>
        </w:tcPr>
        <w:p w:rsidR="008A0BE9" w:rsidRPr="00301CDE" w:rsidRDefault="00157D4B" w:rsidP="008A0BE9">
          <w:pPr>
            <w:jc w:val="center"/>
            <w:rPr>
              <w:rFonts w:ascii="Arial" w:hAnsi="Arial" w:cs="Arial"/>
              <w:b/>
              <w:bCs/>
              <w:sz w:val="22"/>
              <w:szCs w:val="22"/>
            </w:rPr>
          </w:pPr>
          <w:r>
            <w:rPr>
              <w:rFonts w:ascii="Arial" w:hAnsi="Arial" w:cs="Arial"/>
              <w:b/>
              <w:bCs/>
              <w:sz w:val="22"/>
              <w:szCs w:val="22"/>
            </w:rPr>
            <w:t>BIOMEDICAL ENGINEERING DEPARTMENT</w:t>
          </w:r>
        </w:p>
      </w:tc>
      <w:tc>
        <w:tcPr>
          <w:tcW w:w="542" w:type="pct"/>
          <w:vAlign w:val="center"/>
        </w:tcPr>
        <w:p w:rsidR="008A0BE9" w:rsidRPr="00301CDE" w:rsidRDefault="00755C0E" w:rsidP="008A0BE9">
          <w:pPr>
            <w:jc w:val="center"/>
            <w:rPr>
              <w:rFonts w:ascii="Arial" w:hAnsi="Arial" w:cs="Arial"/>
              <w:sz w:val="16"/>
              <w:szCs w:val="16"/>
            </w:rPr>
          </w:pPr>
          <w:r w:rsidRPr="00301CDE">
            <w:rPr>
              <w:rFonts w:ascii="Arial" w:hAnsi="Arial" w:cs="Arial"/>
              <w:sz w:val="16"/>
              <w:szCs w:val="16"/>
            </w:rPr>
            <w:t>Version No.</w:t>
          </w:r>
        </w:p>
      </w:tc>
      <w:tc>
        <w:tcPr>
          <w:tcW w:w="732" w:type="pct"/>
          <w:vAlign w:val="center"/>
        </w:tcPr>
        <w:p w:rsidR="008A0BE9" w:rsidRPr="00301CDE" w:rsidRDefault="00755C0E" w:rsidP="008A0BE9">
          <w:pPr>
            <w:jc w:val="center"/>
            <w:rPr>
              <w:rFonts w:ascii="Arial" w:hAnsi="Arial" w:cs="Arial"/>
              <w:sz w:val="16"/>
              <w:szCs w:val="16"/>
            </w:rPr>
          </w:pPr>
          <w:r w:rsidRPr="00301CDE">
            <w:rPr>
              <w:rFonts w:ascii="Arial" w:hAnsi="Arial" w:cs="Arial"/>
              <w:sz w:val="16"/>
              <w:szCs w:val="16"/>
            </w:rPr>
            <w:t>00</w:t>
          </w:r>
        </w:p>
      </w:tc>
    </w:tr>
    <w:tr w:rsidR="008A0BE9" w:rsidRPr="00020586" w:rsidTr="00C1204C">
      <w:trPr>
        <w:trHeight w:val="432"/>
      </w:trPr>
      <w:tc>
        <w:tcPr>
          <w:tcW w:w="871" w:type="pct"/>
          <w:vMerge/>
          <w:vAlign w:val="center"/>
        </w:tcPr>
        <w:p w:rsidR="008A0BE9" w:rsidRPr="00E43CE7" w:rsidRDefault="00DB116A" w:rsidP="008A0BE9">
          <w:pPr>
            <w:ind w:left="1080" w:right="-115"/>
            <w:jc w:val="center"/>
            <w:rPr>
              <w:rFonts w:ascii="Arial" w:hAnsi="Arial" w:cs="Arial"/>
              <w:b/>
              <w:color w:val="404040"/>
              <w:sz w:val="24"/>
              <w:szCs w:val="24"/>
            </w:rPr>
          </w:pPr>
        </w:p>
      </w:tc>
      <w:tc>
        <w:tcPr>
          <w:tcW w:w="2855" w:type="pct"/>
          <w:noWrap/>
          <w:vAlign w:val="center"/>
        </w:tcPr>
        <w:p w:rsidR="008A0BE9" w:rsidRPr="00301CDE" w:rsidRDefault="00755C0E" w:rsidP="008A0BE9">
          <w:pPr>
            <w:jc w:val="center"/>
            <w:rPr>
              <w:rFonts w:ascii="Arial" w:hAnsi="Arial" w:cs="Arial"/>
              <w:b/>
              <w:sz w:val="22"/>
              <w:szCs w:val="22"/>
            </w:rPr>
          </w:pPr>
          <w:r>
            <w:rPr>
              <w:rFonts w:ascii="Arial" w:hAnsi="Arial" w:cs="Arial"/>
              <w:b/>
              <w:sz w:val="22"/>
              <w:szCs w:val="22"/>
            </w:rPr>
            <w:t>SCOPE OF SERVICES</w:t>
          </w:r>
        </w:p>
      </w:tc>
      <w:tc>
        <w:tcPr>
          <w:tcW w:w="542" w:type="pct"/>
          <w:vAlign w:val="center"/>
        </w:tcPr>
        <w:p w:rsidR="008A0BE9" w:rsidRPr="00301CDE" w:rsidRDefault="00755C0E" w:rsidP="008A0BE9">
          <w:pPr>
            <w:jc w:val="center"/>
            <w:rPr>
              <w:rFonts w:ascii="Arial" w:hAnsi="Arial" w:cs="Arial"/>
              <w:sz w:val="16"/>
              <w:szCs w:val="16"/>
            </w:rPr>
          </w:pPr>
          <w:r w:rsidRPr="00301CDE">
            <w:rPr>
              <w:rFonts w:ascii="Arial" w:hAnsi="Arial" w:cs="Arial"/>
              <w:sz w:val="16"/>
              <w:szCs w:val="16"/>
            </w:rPr>
            <w:t>Date</w:t>
          </w:r>
        </w:p>
      </w:tc>
      <w:tc>
        <w:tcPr>
          <w:tcW w:w="732" w:type="pct"/>
          <w:vAlign w:val="center"/>
        </w:tcPr>
        <w:p w:rsidR="008A0BE9" w:rsidRPr="00301CDE" w:rsidRDefault="00755C0E" w:rsidP="008A0BE9">
          <w:pPr>
            <w:jc w:val="center"/>
            <w:rPr>
              <w:rFonts w:ascii="Arial" w:hAnsi="Arial" w:cs="Arial"/>
              <w:sz w:val="16"/>
              <w:szCs w:val="16"/>
            </w:rPr>
          </w:pPr>
          <w:r w:rsidRPr="00301CDE">
            <w:rPr>
              <w:rFonts w:ascii="Arial" w:hAnsi="Arial" w:cs="Arial"/>
              <w:sz w:val="16"/>
              <w:szCs w:val="16"/>
            </w:rPr>
            <w:t>02-05-2022</w:t>
          </w:r>
        </w:p>
      </w:tc>
    </w:tr>
  </w:tbl>
  <w:p w:rsidR="005668B3" w:rsidRPr="008A0BE9" w:rsidRDefault="00755C0E" w:rsidP="008A0BE9">
    <w:pPr>
      <w:pStyle w:val="Footer"/>
      <w:spacing w:line="360" w:lineRule="auto"/>
      <w:rPr>
        <w:sz w:val="15"/>
      </w:rPr>
    </w:pPr>
    <w:r>
      <w:rPr>
        <w:noProof/>
        <w:lang w:val="en-US"/>
      </w:rPr>
      <mc:AlternateContent>
        <mc:Choice Requires="wps">
          <w:drawing>
            <wp:anchor distT="4294967294" distB="4294967294" distL="114300" distR="114300" simplePos="0" relativeHeight="251654656" behindDoc="0" locked="0" layoutInCell="1" allowOverlap="1" wp14:anchorId="282B4BC2" wp14:editId="20062506">
              <wp:simplePos x="0" y="0"/>
              <wp:positionH relativeFrom="column">
                <wp:posOffset>1152525</wp:posOffset>
              </wp:positionH>
              <wp:positionV relativeFrom="paragraph">
                <wp:posOffset>9610089</wp:posOffset>
              </wp:positionV>
              <wp:extent cx="52673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3F1D6C" id="Straight Connector 2"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75pt,756.7pt" to="505.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"/>
          </w:pict>
        </mc:Fallback>
      </mc:AlternateContent>
    </w:r>
    <w:r>
      <w:rPr>
        <w:noProof/>
        <w:lang w:val="en-US"/>
      </w:rPr>
      <mc:AlternateContent>
        <mc:Choice Requires="wps">
          <w:drawing>
            <wp:anchor distT="4294967294" distB="4294967294" distL="114300" distR="114300" simplePos="0" relativeHeight="251659776" behindDoc="0" locked="0" layoutInCell="1" allowOverlap="1" wp14:anchorId="26C71EF6" wp14:editId="3FFB9DA8">
              <wp:simplePos x="0" y="0"/>
              <wp:positionH relativeFrom="column">
                <wp:posOffset>1152525</wp:posOffset>
              </wp:positionH>
              <wp:positionV relativeFrom="paragraph">
                <wp:posOffset>9610089</wp:posOffset>
              </wp:positionV>
              <wp:extent cx="52673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F23BD6" id="Straight Connector 5"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75pt,756.7pt" to="505.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weGwIAADY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1A956D1"/>
    <w:multiLevelType w:val="multilevel"/>
    <w:tmpl w:val="01A95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B14363"/>
    <w:multiLevelType w:val="multilevel"/>
    <w:tmpl w:val="16B143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F70416E"/>
    <w:multiLevelType w:val="multilevel"/>
    <w:tmpl w:val="1F7041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0DA0626"/>
    <w:multiLevelType w:val="multilevel"/>
    <w:tmpl w:val="20DA06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957348F"/>
    <w:multiLevelType w:val="hybridMultilevel"/>
    <w:tmpl w:val="424A5C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8AE3A80"/>
    <w:multiLevelType w:val="hybridMultilevel"/>
    <w:tmpl w:val="20A6F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6F291F"/>
    <w:multiLevelType w:val="hybridMultilevel"/>
    <w:tmpl w:val="0220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BF4EF7"/>
    <w:multiLevelType w:val="hybridMultilevel"/>
    <w:tmpl w:val="406A9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CD90C75"/>
    <w:multiLevelType w:val="hybridMultilevel"/>
    <w:tmpl w:val="2C0AC8C2"/>
    <w:lvl w:ilvl="0" w:tplc="FA8A2BC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F28664C"/>
    <w:multiLevelType w:val="hybridMultilevel"/>
    <w:tmpl w:val="89A8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8"/>
  </w:num>
  <w:num w:numId="5">
    <w:abstractNumId w:val="9"/>
  </w:num>
  <w:num w:numId="6">
    <w:abstractNumId w:val="4"/>
  </w:num>
  <w:num w:numId="7">
    <w:abstractNumId w:val="0"/>
  </w:num>
  <w:num w:numId="8">
    <w:abstractNumId w:val="1"/>
  </w:num>
  <w:num w:numId="9">
    <w:abstractNumId w:val="3"/>
  </w:num>
  <w:num w:numId="10">
    <w:abstractNumId w:val="6"/>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0E"/>
    <w:rsid w:val="000131A6"/>
    <w:rsid w:val="000C1F25"/>
    <w:rsid w:val="00120C36"/>
    <w:rsid w:val="00141F99"/>
    <w:rsid w:val="00157D4B"/>
    <w:rsid w:val="001D2547"/>
    <w:rsid w:val="002D640F"/>
    <w:rsid w:val="0037539A"/>
    <w:rsid w:val="003854AE"/>
    <w:rsid w:val="004035C0"/>
    <w:rsid w:val="00573BA9"/>
    <w:rsid w:val="006F2D96"/>
    <w:rsid w:val="00755C0E"/>
    <w:rsid w:val="00796449"/>
    <w:rsid w:val="008E48C0"/>
    <w:rsid w:val="00AE0B96"/>
    <w:rsid w:val="00BE4536"/>
    <w:rsid w:val="00DB116A"/>
    <w:rsid w:val="00E67697"/>
    <w:rsid w:val="00ED0BAF"/>
    <w:rsid w:val="00F54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0E"/>
    <w:pPr>
      <w:spacing w:after="12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space">
    <w:name w:val="form space"/>
    <w:basedOn w:val="Normal"/>
    <w:rsid w:val="00755C0E"/>
    <w:pPr>
      <w:spacing w:before="60" w:after="60"/>
    </w:pPr>
    <w:rPr>
      <w:rFonts w:ascii="Helvetica" w:hAnsi="Helvetica"/>
      <w:sz w:val="18"/>
      <w:lang w:val="en-US"/>
    </w:rPr>
  </w:style>
  <w:style w:type="paragraph" w:styleId="Header">
    <w:name w:val="header"/>
    <w:basedOn w:val="Normal"/>
    <w:link w:val="HeaderChar"/>
    <w:rsid w:val="00755C0E"/>
    <w:pPr>
      <w:tabs>
        <w:tab w:val="center" w:pos="4320"/>
        <w:tab w:val="right" w:pos="8640"/>
      </w:tabs>
    </w:pPr>
  </w:style>
  <w:style w:type="character" w:customStyle="1" w:styleId="HeaderChar">
    <w:name w:val="Header Char"/>
    <w:basedOn w:val="DefaultParagraphFont"/>
    <w:link w:val="Header"/>
    <w:rsid w:val="00755C0E"/>
    <w:rPr>
      <w:rFonts w:ascii="Times New Roman" w:eastAsia="Times New Roman" w:hAnsi="Times New Roman" w:cs="Times New Roman"/>
      <w:sz w:val="20"/>
      <w:szCs w:val="20"/>
      <w:lang w:val="en-AU"/>
    </w:rPr>
  </w:style>
  <w:style w:type="paragraph" w:styleId="Footer">
    <w:name w:val="footer"/>
    <w:aliases w:val="fo,footer odd,odd"/>
    <w:basedOn w:val="Normal"/>
    <w:link w:val="FooterChar"/>
    <w:rsid w:val="00755C0E"/>
    <w:pPr>
      <w:tabs>
        <w:tab w:val="center" w:pos="4320"/>
        <w:tab w:val="right" w:pos="8640"/>
      </w:tabs>
    </w:pPr>
  </w:style>
  <w:style w:type="character" w:customStyle="1" w:styleId="FooterChar">
    <w:name w:val="Footer Char"/>
    <w:aliases w:val="fo Char,footer odd Char,odd Char"/>
    <w:basedOn w:val="DefaultParagraphFont"/>
    <w:link w:val="Footer"/>
    <w:rsid w:val="00755C0E"/>
    <w:rPr>
      <w:rFonts w:ascii="Times New Roman" w:eastAsia="Times New Roman" w:hAnsi="Times New Roman" w:cs="Times New Roman"/>
      <w:sz w:val="20"/>
      <w:szCs w:val="20"/>
      <w:lang w:val="en-AU"/>
    </w:rPr>
  </w:style>
  <w:style w:type="character" w:styleId="PageNumber">
    <w:name w:val="page number"/>
    <w:basedOn w:val="DefaultParagraphFont"/>
    <w:rsid w:val="00755C0E"/>
  </w:style>
  <w:style w:type="paragraph" w:styleId="ListParagraph">
    <w:name w:val="List Paragraph"/>
    <w:basedOn w:val="Normal"/>
    <w:uiPriority w:val="1"/>
    <w:qFormat/>
    <w:rsid w:val="00755C0E"/>
    <w:pPr>
      <w:widowControl w:val="0"/>
      <w:autoSpaceDE w:val="0"/>
      <w:autoSpaceDN w:val="0"/>
      <w:spacing w:after="0"/>
    </w:pPr>
    <w:rPr>
      <w:rFonts w:ascii="Carlito" w:eastAsia="Carlito" w:hAnsi="Carlito" w:cs="Carlito"/>
      <w:sz w:val="22"/>
      <w:szCs w:val="22"/>
      <w:lang w:val="en-US"/>
    </w:rPr>
  </w:style>
  <w:style w:type="paragraph" w:styleId="NoSpacing">
    <w:name w:val="No Spacing"/>
    <w:qFormat/>
    <w:rsid w:val="00755C0E"/>
    <w:pPr>
      <w:suppressAutoHyphens/>
      <w:spacing w:after="0" w:line="240" w:lineRule="auto"/>
    </w:pPr>
    <w:rPr>
      <w:rFonts w:ascii="Calibri" w:eastAsia="Calibri" w:hAnsi="Calibri" w:cs="Times New Roman"/>
      <w:lang w:eastAsia="zh-CN"/>
    </w:rPr>
  </w:style>
  <w:style w:type="paragraph" w:styleId="BodyText2">
    <w:name w:val="Body Text 2"/>
    <w:basedOn w:val="Normal"/>
    <w:link w:val="BodyText2Char"/>
    <w:rsid w:val="00755C0E"/>
    <w:pPr>
      <w:spacing w:after="0"/>
    </w:pPr>
    <w:rPr>
      <w:i/>
      <w:iCs/>
      <w:sz w:val="28"/>
      <w:lang w:val="en-US"/>
    </w:rPr>
  </w:style>
  <w:style w:type="character" w:customStyle="1" w:styleId="BodyText2Char">
    <w:name w:val="Body Text 2 Char"/>
    <w:basedOn w:val="DefaultParagraphFont"/>
    <w:link w:val="BodyText2"/>
    <w:rsid w:val="00755C0E"/>
    <w:rPr>
      <w:rFonts w:ascii="Times New Roman" w:eastAsia="Times New Roman" w:hAnsi="Times New Roman" w:cs="Times New Roman"/>
      <w:i/>
      <w:iCs/>
      <w:sz w:val="28"/>
      <w:szCs w:val="20"/>
    </w:rPr>
  </w:style>
  <w:style w:type="paragraph" w:customStyle="1" w:styleId="TableParagraph">
    <w:name w:val="Table Paragraph"/>
    <w:basedOn w:val="Normal"/>
    <w:uiPriority w:val="1"/>
    <w:qFormat/>
    <w:rsid w:val="00796449"/>
    <w:pPr>
      <w:widowControl w:val="0"/>
      <w:autoSpaceDE w:val="0"/>
      <w:autoSpaceDN w:val="0"/>
      <w:spacing w:after="0"/>
      <w:ind w:left="107"/>
    </w:pPr>
    <w:rPr>
      <w:rFonts w:ascii="Carlito" w:eastAsia="Carlito" w:hAnsi="Carlito" w:cs="Carlito"/>
      <w:sz w:val="22"/>
      <w:szCs w:val="22"/>
      <w:lang w:val="en-US"/>
    </w:rPr>
  </w:style>
  <w:style w:type="paragraph" w:styleId="BalloonText">
    <w:name w:val="Balloon Text"/>
    <w:basedOn w:val="Normal"/>
    <w:link w:val="BalloonTextChar"/>
    <w:uiPriority w:val="99"/>
    <w:semiHidden/>
    <w:unhideWhenUsed/>
    <w:rsid w:val="00141F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F99"/>
    <w:rPr>
      <w:rFonts w:ascii="Tahoma" w:eastAsia="Times New Roman"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0E"/>
    <w:pPr>
      <w:spacing w:after="12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space">
    <w:name w:val="form space"/>
    <w:basedOn w:val="Normal"/>
    <w:rsid w:val="00755C0E"/>
    <w:pPr>
      <w:spacing w:before="60" w:after="60"/>
    </w:pPr>
    <w:rPr>
      <w:rFonts w:ascii="Helvetica" w:hAnsi="Helvetica"/>
      <w:sz w:val="18"/>
      <w:lang w:val="en-US"/>
    </w:rPr>
  </w:style>
  <w:style w:type="paragraph" w:styleId="Header">
    <w:name w:val="header"/>
    <w:basedOn w:val="Normal"/>
    <w:link w:val="HeaderChar"/>
    <w:rsid w:val="00755C0E"/>
    <w:pPr>
      <w:tabs>
        <w:tab w:val="center" w:pos="4320"/>
        <w:tab w:val="right" w:pos="8640"/>
      </w:tabs>
    </w:pPr>
  </w:style>
  <w:style w:type="character" w:customStyle="1" w:styleId="HeaderChar">
    <w:name w:val="Header Char"/>
    <w:basedOn w:val="DefaultParagraphFont"/>
    <w:link w:val="Header"/>
    <w:rsid w:val="00755C0E"/>
    <w:rPr>
      <w:rFonts w:ascii="Times New Roman" w:eastAsia="Times New Roman" w:hAnsi="Times New Roman" w:cs="Times New Roman"/>
      <w:sz w:val="20"/>
      <w:szCs w:val="20"/>
      <w:lang w:val="en-AU"/>
    </w:rPr>
  </w:style>
  <w:style w:type="paragraph" w:styleId="Footer">
    <w:name w:val="footer"/>
    <w:aliases w:val="fo,footer odd,odd"/>
    <w:basedOn w:val="Normal"/>
    <w:link w:val="FooterChar"/>
    <w:rsid w:val="00755C0E"/>
    <w:pPr>
      <w:tabs>
        <w:tab w:val="center" w:pos="4320"/>
        <w:tab w:val="right" w:pos="8640"/>
      </w:tabs>
    </w:pPr>
  </w:style>
  <w:style w:type="character" w:customStyle="1" w:styleId="FooterChar">
    <w:name w:val="Footer Char"/>
    <w:aliases w:val="fo Char,footer odd Char,odd Char"/>
    <w:basedOn w:val="DefaultParagraphFont"/>
    <w:link w:val="Footer"/>
    <w:rsid w:val="00755C0E"/>
    <w:rPr>
      <w:rFonts w:ascii="Times New Roman" w:eastAsia="Times New Roman" w:hAnsi="Times New Roman" w:cs="Times New Roman"/>
      <w:sz w:val="20"/>
      <w:szCs w:val="20"/>
      <w:lang w:val="en-AU"/>
    </w:rPr>
  </w:style>
  <w:style w:type="character" w:styleId="PageNumber">
    <w:name w:val="page number"/>
    <w:basedOn w:val="DefaultParagraphFont"/>
    <w:rsid w:val="00755C0E"/>
  </w:style>
  <w:style w:type="paragraph" w:styleId="ListParagraph">
    <w:name w:val="List Paragraph"/>
    <w:basedOn w:val="Normal"/>
    <w:uiPriority w:val="1"/>
    <w:qFormat/>
    <w:rsid w:val="00755C0E"/>
    <w:pPr>
      <w:widowControl w:val="0"/>
      <w:autoSpaceDE w:val="0"/>
      <w:autoSpaceDN w:val="0"/>
      <w:spacing w:after="0"/>
    </w:pPr>
    <w:rPr>
      <w:rFonts w:ascii="Carlito" w:eastAsia="Carlito" w:hAnsi="Carlito" w:cs="Carlito"/>
      <w:sz w:val="22"/>
      <w:szCs w:val="22"/>
      <w:lang w:val="en-US"/>
    </w:rPr>
  </w:style>
  <w:style w:type="paragraph" w:styleId="NoSpacing">
    <w:name w:val="No Spacing"/>
    <w:qFormat/>
    <w:rsid w:val="00755C0E"/>
    <w:pPr>
      <w:suppressAutoHyphens/>
      <w:spacing w:after="0" w:line="240" w:lineRule="auto"/>
    </w:pPr>
    <w:rPr>
      <w:rFonts w:ascii="Calibri" w:eastAsia="Calibri" w:hAnsi="Calibri" w:cs="Times New Roman"/>
      <w:lang w:eastAsia="zh-CN"/>
    </w:rPr>
  </w:style>
  <w:style w:type="paragraph" w:styleId="BodyText2">
    <w:name w:val="Body Text 2"/>
    <w:basedOn w:val="Normal"/>
    <w:link w:val="BodyText2Char"/>
    <w:rsid w:val="00755C0E"/>
    <w:pPr>
      <w:spacing w:after="0"/>
    </w:pPr>
    <w:rPr>
      <w:i/>
      <w:iCs/>
      <w:sz w:val="28"/>
      <w:lang w:val="en-US"/>
    </w:rPr>
  </w:style>
  <w:style w:type="character" w:customStyle="1" w:styleId="BodyText2Char">
    <w:name w:val="Body Text 2 Char"/>
    <w:basedOn w:val="DefaultParagraphFont"/>
    <w:link w:val="BodyText2"/>
    <w:rsid w:val="00755C0E"/>
    <w:rPr>
      <w:rFonts w:ascii="Times New Roman" w:eastAsia="Times New Roman" w:hAnsi="Times New Roman" w:cs="Times New Roman"/>
      <w:i/>
      <w:iCs/>
      <w:sz w:val="28"/>
      <w:szCs w:val="20"/>
    </w:rPr>
  </w:style>
  <w:style w:type="paragraph" w:customStyle="1" w:styleId="TableParagraph">
    <w:name w:val="Table Paragraph"/>
    <w:basedOn w:val="Normal"/>
    <w:uiPriority w:val="1"/>
    <w:qFormat/>
    <w:rsid w:val="00796449"/>
    <w:pPr>
      <w:widowControl w:val="0"/>
      <w:autoSpaceDE w:val="0"/>
      <w:autoSpaceDN w:val="0"/>
      <w:spacing w:after="0"/>
      <w:ind w:left="107"/>
    </w:pPr>
    <w:rPr>
      <w:rFonts w:ascii="Carlito" w:eastAsia="Carlito" w:hAnsi="Carlito" w:cs="Carlito"/>
      <w:sz w:val="22"/>
      <w:szCs w:val="22"/>
      <w:lang w:val="en-US"/>
    </w:rPr>
  </w:style>
  <w:style w:type="paragraph" w:styleId="BalloonText">
    <w:name w:val="Balloon Text"/>
    <w:basedOn w:val="Normal"/>
    <w:link w:val="BalloonTextChar"/>
    <w:uiPriority w:val="99"/>
    <w:semiHidden/>
    <w:unhideWhenUsed/>
    <w:rsid w:val="00141F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F99"/>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uddin</dc:creator>
  <cp:lastModifiedBy>HMC</cp:lastModifiedBy>
  <cp:revision>10</cp:revision>
  <dcterms:created xsi:type="dcterms:W3CDTF">2022-09-06T06:46:00Z</dcterms:created>
  <dcterms:modified xsi:type="dcterms:W3CDTF">2023-12-22T08:13:00Z</dcterms:modified>
</cp:coreProperties>
</file>